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49" w:rsidRPr="009C009B" w:rsidRDefault="00D75FB8" w:rsidP="009C009B">
      <w:pPr>
        <w:pStyle w:val="Title"/>
      </w:pPr>
      <w:r>
        <w:rPr>
          <w:lang w:val="fi"/>
        </w:rPr>
        <w:t xml:space="preserve">KOHTA 1: </w:t>
      </w:r>
      <w:r>
        <w:rPr>
          <w:rStyle w:val="Bodytext31"/>
          <w:color w:val="FFFFFF" w:themeColor="background1"/>
          <w:sz w:val="22"/>
          <w:szCs w:val="22"/>
          <w:lang w:val="fi"/>
        </w:rPr>
        <w:t>Aineen tai seoksen</w:t>
      </w:r>
      <w:r>
        <w:rPr>
          <w:lang w:val="fi"/>
        </w:rPr>
        <w:t xml:space="preserve"> ja yhtiön tai yrityksen tunnistetiedot</w:t>
      </w:r>
    </w:p>
    <w:tbl>
      <w:tblPr>
        <w:tblOverlap w:val="never"/>
        <w:tblW w:w="10335" w:type="dxa"/>
        <w:tblInd w:w="10" w:type="dxa"/>
        <w:tblLayout w:type="fixed"/>
        <w:tblCellMar>
          <w:left w:w="10" w:type="dxa"/>
          <w:right w:w="10" w:type="dxa"/>
        </w:tblCellMar>
        <w:tblLook w:val="0000" w:firstRow="0" w:lastRow="0" w:firstColumn="0" w:lastColumn="0" w:noHBand="0" w:noVBand="0"/>
      </w:tblPr>
      <w:tblGrid>
        <w:gridCol w:w="557"/>
        <w:gridCol w:w="4820"/>
        <w:gridCol w:w="4958"/>
      </w:tblGrid>
      <w:tr w:rsidR="009C009B" w:rsidRPr="00CA1C66" w:rsidTr="009C009B">
        <w:trPr>
          <w:trHeight w:val="355"/>
        </w:trPr>
        <w:tc>
          <w:tcPr>
            <w:tcW w:w="557" w:type="dxa"/>
            <w:shd w:val="clear" w:color="auto" w:fill="FFFFFF"/>
          </w:tcPr>
          <w:p w:rsidR="009C009B" w:rsidRPr="00CA1C66" w:rsidRDefault="009C009B" w:rsidP="00F22AAE">
            <w:pPr>
              <w:rPr>
                <w:sz w:val="18"/>
                <w:szCs w:val="18"/>
              </w:rPr>
            </w:pPr>
            <w:r>
              <w:rPr>
                <w:sz w:val="18"/>
                <w:szCs w:val="18"/>
                <w:lang w:val="fi"/>
              </w:rPr>
              <w:t>1.1</w:t>
            </w:r>
          </w:p>
        </w:tc>
        <w:tc>
          <w:tcPr>
            <w:tcW w:w="4820" w:type="dxa"/>
            <w:shd w:val="clear" w:color="auto" w:fill="FFFFFF"/>
          </w:tcPr>
          <w:p w:rsidR="009C009B" w:rsidRPr="00CA1C66" w:rsidRDefault="009C009B" w:rsidP="00F22AAE">
            <w:pPr>
              <w:rPr>
                <w:sz w:val="18"/>
                <w:szCs w:val="18"/>
              </w:rPr>
            </w:pPr>
            <w:r>
              <w:rPr>
                <w:sz w:val="18"/>
                <w:szCs w:val="18"/>
                <w:lang w:val="fi"/>
              </w:rPr>
              <w:t>Tuotetunniste</w:t>
            </w:r>
          </w:p>
        </w:tc>
        <w:tc>
          <w:tcPr>
            <w:tcW w:w="4958" w:type="dxa"/>
            <w:shd w:val="clear" w:color="auto" w:fill="FFFFFF"/>
          </w:tcPr>
          <w:p w:rsidR="009C009B" w:rsidRPr="00CA1C66" w:rsidRDefault="009C009B" w:rsidP="00F22AAE">
            <w:pPr>
              <w:rPr>
                <w:sz w:val="18"/>
                <w:szCs w:val="18"/>
              </w:rPr>
            </w:pPr>
          </w:p>
        </w:tc>
      </w:tr>
      <w:tr w:rsidR="009C009B" w:rsidRPr="00CA1C66" w:rsidTr="009C009B">
        <w:trPr>
          <w:trHeight w:val="288"/>
        </w:trPr>
        <w:tc>
          <w:tcPr>
            <w:tcW w:w="557" w:type="dxa"/>
            <w:shd w:val="clear" w:color="auto" w:fill="FFFFFF"/>
          </w:tcPr>
          <w:p w:rsidR="009C009B" w:rsidRPr="00CA1C66" w:rsidRDefault="009C009B" w:rsidP="00F22AAE">
            <w:pPr>
              <w:rPr>
                <w:sz w:val="18"/>
                <w:szCs w:val="18"/>
              </w:rPr>
            </w:pPr>
          </w:p>
        </w:tc>
        <w:tc>
          <w:tcPr>
            <w:tcW w:w="4820" w:type="dxa"/>
            <w:shd w:val="clear" w:color="auto" w:fill="FFFFFF"/>
          </w:tcPr>
          <w:p w:rsidR="009C009B" w:rsidRPr="00CA1C66" w:rsidRDefault="009C009B" w:rsidP="00F22AAE">
            <w:pPr>
              <w:rPr>
                <w:sz w:val="18"/>
                <w:szCs w:val="18"/>
              </w:rPr>
            </w:pPr>
            <w:r>
              <w:rPr>
                <w:sz w:val="18"/>
                <w:szCs w:val="18"/>
                <w:lang w:val="fi"/>
              </w:rPr>
              <w:t>Kauppanimi</w:t>
            </w:r>
          </w:p>
        </w:tc>
        <w:tc>
          <w:tcPr>
            <w:tcW w:w="4958" w:type="dxa"/>
            <w:shd w:val="clear" w:color="auto" w:fill="FFFFFF"/>
          </w:tcPr>
          <w:p w:rsidR="009C009B" w:rsidRPr="00CA1C66" w:rsidRDefault="009C009B" w:rsidP="00F22AAE">
            <w:pPr>
              <w:rPr>
                <w:sz w:val="18"/>
                <w:szCs w:val="18"/>
              </w:rPr>
            </w:pPr>
            <w:r>
              <w:rPr>
                <w:sz w:val="18"/>
                <w:szCs w:val="18"/>
                <w:lang w:val="fi"/>
              </w:rPr>
              <w:t>White Diamond Black Pearl</w:t>
            </w:r>
          </w:p>
        </w:tc>
      </w:tr>
      <w:tr w:rsidR="009C009B" w:rsidRPr="00CA1C66" w:rsidTr="009C009B">
        <w:trPr>
          <w:trHeight w:val="336"/>
        </w:trPr>
        <w:tc>
          <w:tcPr>
            <w:tcW w:w="557" w:type="dxa"/>
            <w:shd w:val="clear" w:color="auto" w:fill="FFFFFF"/>
          </w:tcPr>
          <w:p w:rsidR="009C009B" w:rsidRPr="00CA1C66" w:rsidRDefault="009C009B" w:rsidP="00F22AAE">
            <w:pPr>
              <w:rPr>
                <w:sz w:val="18"/>
                <w:szCs w:val="18"/>
              </w:rPr>
            </w:pPr>
          </w:p>
        </w:tc>
        <w:tc>
          <w:tcPr>
            <w:tcW w:w="4820" w:type="dxa"/>
            <w:shd w:val="clear" w:color="auto" w:fill="FFFFFF"/>
          </w:tcPr>
          <w:p w:rsidR="009C009B" w:rsidRPr="00CA1C66" w:rsidRDefault="009C009B" w:rsidP="00F22AAE">
            <w:pPr>
              <w:rPr>
                <w:sz w:val="18"/>
                <w:szCs w:val="18"/>
              </w:rPr>
            </w:pPr>
            <w:r>
              <w:rPr>
                <w:sz w:val="18"/>
                <w:szCs w:val="18"/>
                <w:lang w:val="fi"/>
              </w:rPr>
              <w:t>REACH-rekisteröintinumero</w:t>
            </w:r>
          </w:p>
        </w:tc>
        <w:tc>
          <w:tcPr>
            <w:tcW w:w="4958" w:type="dxa"/>
            <w:shd w:val="clear" w:color="auto" w:fill="FFFFFF"/>
          </w:tcPr>
          <w:p w:rsidR="009C009B" w:rsidRPr="00CA1C66" w:rsidRDefault="009C009B" w:rsidP="00F22AAE">
            <w:pPr>
              <w:rPr>
                <w:sz w:val="18"/>
                <w:szCs w:val="18"/>
              </w:rPr>
            </w:pPr>
            <w:r>
              <w:rPr>
                <w:sz w:val="18"/>
                <w:szCs w:val="18"/>
                <w:lang w:val="fi"/>
              </w:rPr>
              <w:t>merkityksetön (seos)</w:t>
            </w:r>
          </w:p>
        </w:tc>
      </w:tr>
      <w:tr w:rsidR="006C3793" w:rsidRPr="00CA1C66" w:rsidTr="00D75FB8">
        <w:trPr>
          <w:trHeight w:val="413"/>
        </w:trPr>
        <w:tc>
          <w:tcPr>
            <w:tcW w:w="557" w:type="dxa"/>
            <w:shd w:val="clear" w:color="auto" w:fill="FFFFFF"/>
          </w:tcPr>
          <w:p w:rsidR="006C3793" w:rsidRPr="00CA1C66" w:rsidRDefault="006C3793" w:rsidP="00F22AAE">
            <w:pPr>
              <w:rPr>
                <w:sz w:val="18"/>
                <w:szCs w:val="18"/>
              </w:rPr>
            </w:pPr>
            <w:r>
              <w:rPr>
                <w:sz w:val="18"/>
                <w:szCs w:val="18"/>
                <w:lang w:val="fi"/>
              </w:rPr>
              <w:t>1.2</w:t>
            </w:r>
          </w:p>
        </w:tc>
        <w:tc>
          <w:tcPr>
            <w:tcW w:w="9778" w:type="dxa"/>
            <w:gridSpan w:val="2"/>
            <w:shd w:val="clear" w:color="auto" w:fill="FFFFFF"/>
          </w:tcPr>
          <w:p w:rsidR="006C3793" w:rsidRPr="00CA1C66" w:rsidRDefault="006C3793" w:rsidP="006C3793">
            <w:pPr>
              <w:rPr>
                <w:sz w:val="18"/>
                <w:szCs w:val="18"/>
              </w:rPr>
            </w:pPr>
            <w:r>
              <w:rPr>
                <w:sz w:val="18"/>
                <w:szCs w:val="18"/>
                <w:lang w:val="fi"/>
              </w:rPr>
              <w:t>Aineen tai seoksen merkitykselliset tunnistetut käytöt ja käytöt, joita ei suositella</w:t>
            </w:r>
          </w:p>
        </w:tc>
      </w:tr>
      <w:tr w:rsidR="009C009B" w:rsidRPr="00CA1C66" w:rsidTr="009C009B">
        <w:trPr>
          <w:trHeight w:val="389"/>
        </w:trPr>
        <w:tc>
          <w:tcPr>
            <w:tcW w:w="557" w:type="dxa"/>
            <w:shd w:val="clear" w:color="auto" w:fill="FFFFFF"/>
          </w:tcPr>
          <w:p w:rsidR="009C009B" w:rsidRPr="00CA1C66" w:rsidRDefault="009C009B" w:rsidP="00F22AAE">
            <w:pPr>
              <w:rPr>
                <w:sz w:val="18"/>
                <w:szCs w:val="18"/>
              </w:rPr>
            </w:pPr>
          </w:p>
        </w:tc>
        <w:tc>
          <w:tcPr>
            <w:tcW w:w="4820" w:type="dxa"/>
            <w:shd w:val="clear" w:color="auto" w:fill="FFFFFF"/>
          </w:tcPr>
          <w:p w:rsidR="009C009B" w:rsidRPr="00CA1C66" w:rsidRDefault="009C009B" w:rsidP="00F22AAE">
            <w:pPr>
              <w:rPr>
                <w:sz w:val="18"/>
                <w:szCs w:val="18"/>
              </w:rPr>
            </w:pPr>
            <w:r>
              <w:rPr>
                <w:sz w:val="18"/>
                <w:szCs w:val="18"/>
                <w:lang w:val="fi"/>
              </w:rPr>
              <w:t>Merkitykselliset tunnistetut käytöt</w:t>
            </w:r>
          </w:p>
        </w:tc>
        <w:tc>
          <w:tcPr>
            <w:tcW w:w="4958" w:type="dxa"/>
            <w:shd w:val="clear" w:color="auto" w:fill="FFFFFF"/>
          </w:tcPr>
          <w:p w:rsidR="009C009B" w:rsidRPr="00CA1C66" w:rsidRDefault="009C009B" w:rsidP="00F22AAE">
            <w:pPr>
              <w:rPr>
                <w:sz w:val="18"/>
                <w:szCs w:val="18"/>
              </w:rPr>
            </w:pPr>
            <w:r>
              <w:rPr>
                <w:sz w:val="18"/>
                <w:szCs w:val="18"/>
                <w:lang w:val="fi"/>
              </w:rPr>
              <w:t>autovaha</w:t>
            </w:r>
          </w:p>
        </w:tc>
      </w:tr>
      <w:tr w:rsidR="009C009B" w:rsidRPr="00CA1C66" w:rsidTr="009C009B">
        <w:trPr>
          <w:trHeight w:val="398"/>
        </w:trPr>
        <w:tc>
          <w:tcPr>
            <w:tcW w:w="557" w:type="dxa"/>
            <w:shd w:val="clear" w:color="auto" w:fill="FFFFFF"/>
          </w:tcPr>
          <w:p w:rsidR="009C009B" w:rsidRPr="00CA1C66" w:rsidRDefault="009C009B" w:rsidP="00F22AAE">
            <w:pPr>
              <w:rPr>
                <w:sz w:val="18"/>
                <w:szCs w:val="18"/>
              </w:rPr>
            </w:pPr>
            <w:r>
              <w:rPr>
                <w:sz w:val="18"/>
                <w:szCs w:val="18"/>
                <w:lang w:val="fi"/>
              </w:rPr>
              <w:t>1.3</w:t>
            </w:r>
          </w:p>
        </w:tc>
        <w:tc>
          <w:tcPr>
            <w:tcW w:w="4820" w:type="dxa"/>
            <w:shd w:val="clear" w:color="auto" w:fill="FFFFFF"/>
          </w:tcPr>
          <w:p w:rsidR="009C009B" w:rsidRPr="00CA1C66" w:rsidRDefault="009C009B" w:rsidP="00F22AAE">
            <w:pPr>
              <w:rPr>
                <w:sz w:val="18"/>
                <w:szCs w:val="18"/>
              </w:rPr>
            </w:pPr>
            <w:r>
              <w:rPr>
                <w:sz w:val="18"/>
                <w:szCs w:val="18"/>
                <w:lang w:val="fi"/>
              </w:rPr>
              <w:t>Käyttöturvallisuustiedotteen toimittajan tiedot</w:t>
            </w:r>
          </w:p>
        </w:tc>
        <w:tc>
          <w:tcPr>
            <w:tcW w:w="4958" w:type="dxa"/>
            <w:shd w:val="clear" w:color="auto" w:fill="FFFFFF"/>
          </w:tcPr>
          <w:p w:rsidR="009C009B" w:rsidRPr="00CA1C66" w:rsidRDefault="009C009B" w:rsidP="00F22AAE">
            <w:pPr>
              <w:rPr>
                <w:sz w:val="18"/>
                <w:szCs w:val="18"/>
              </w:rPr>
            </w:pPr>
          </w:p>
        </w:tc>
      </w:tr>
      <w:tr w:rsidR="009C009B" w:rsidRPr="00CA1C66" w:rsidTr="009C009B">
        <w:trPr>
          <w:trHeight w:val="2544"/>
        </w:trPr>
        <w:tc>
          <w:tcPr>
            <w:tcW w:w="557" w:type="dxa"/>
            <w:shd w:val="clear" w:color="auto" w:fill="FFFFFF"/>
          </w:tcPr>
          <w:p w:rsidR="009C009B" w:rsidRPr="00CA1C66" w:rsidRDefault="009C009B" w:rsidP="00F22AAE">
            <w:pPr>
              <w:rPr>
                <w:sz w:val="18"/>
                <w:szCs w:val="18"/>
              </w:rPr>
            </w:pPr>
          </w:p>
        </w:tc>
        <w:tc>
          <w:tcPr>
            <w:tcW w:w="4820" w:type="dxa"/>
            <w:shd w:val="clear" w:color="auto" w:fill="FFFFFF"/>
          </w:tcPr>
          <w:p w:rsidR="00634AA3" w:rsidRPr="00CA1C66" w:rsidRDefault="00634AA3" w:rsidP="0015730B">
            <w:pPr>
              <w:pStyle w:val="Style1"/>
            </w:pPr>
            <w:r>
              <w:rPr>
                <w:lang w:val="fi"/>
              </w:rPr>
              <w:t>Schultz Laboratories, Inc.</w:t>
            </w:r>
          </w:p>
          <w:p w:rsidR="00634AA3" w:rsidRPr="00CA1C66" w:rsidRDefault="00634AA3" w:rsidP="0015730B">
            <w:pPr>
              <w:pStyle w:val="Style1"/>
            </w:pPr>
            <w:r>
              <w:rPr>
                <w:lang w:val="fi"/>
              </w:rPr>
              <w:t>P.O. Box 400</w:t>
            </w:r>
          </w:p>
          <w:p w:rsidR="00634AA3" w:rsidRPr="00CA1C66" w:rsidRDefault="00634AA3" w:rsidP="0015730B">
            <w:pPr>
              <w:pStyle w:val="Style1"/>
            </w:pPr>
            <w:r>
              <w:rPr>
                <w:lang w:val="fi"/>
              </w:rPr>
              <w:t>Boone, IA. 50036</w:t>
            </w:r>
          </w:p>
          <w:p w:rsidR="009C009B" w:rsidRPr="00CA1C66" w:rsidRDefault="009C009B" w:rsidP="0015730B">
            <w:pPr>
              <w:pStyle w:val="Style1"/>
            </w:pPr>
            <w:r>
              <w:rPr>
                <w:lang w:val="fi"/>
              </w:rPr>
              <w:t>Yhdysvallat</w:t>
            </w:r>
          </w:p>
        </w:tc>
        <w:tc>
          <w:tcPr>
            <w:tcW w:w="4958" w:type="dxa"/>
            <w:shd w:val="clear" w:color="auto" w:fill="FFFFFF"/>
          </w:tcPr>
          <w:p w:rsidR="00634AA3" w:rsidRPr="00CA1C66" w:rsidRDefault="00634AA3" w:rsidP="0015730B">
            <w:pPr>
              <w:pStyle w:val="Style1"/>
            </w:pPr>
            <w:r>
              <w:rPr>
                <w:lang w:val="fi"/>
              </w:rPr>
              <w:t>Maahantuoja: Lindon Davies</w:t>
            </w:r>
          </w:p>
          <w:p w:rsidR="00634AA3" w:rsidRPr="00CA1C66" w:rsidRDefault="00634AA3" w:rsidP="0008603A">
            <w:pPr>
              <w:pStyle w:val="Style1"/>
              <w:ind w:left="1124"/>
            </w:pPr>
            <w:r>
              <w:rPr>
                <w:lang w:val="fi"/>
              </w:rPr>
              <w:t>Unit 2, Pineview</w:t>
            </w:r>
          </w:p>
          <w:p w:rsidR="00634AA3" w:rsidRPr="00CA1C66" w:rsidRDefault="009C009B" w:rsidP="0008603A">
            <w:pPr>
              <w:pStyle w:val="Style1"/>
              <w:ind w:left="1124"/>
            </w:pPr>
            <w:r>
              <w:rPr>
                <w:lang w:val="fi"/>
              </w:rPr>
              <w:t>Hillside Industrial Park</w:t>
            </w:r>
          </w:p>
          <w:p w:rsidR="00634AA3" w:rsidRPr="00CA1C66" w:rsidRDefault="009C009B" w:rsidP="0008603A">
            <w:pPr>
              <w:pStyle w:val="Style1"/>
              <w:ind w:left="1124"/>
            </w:pPr>
            <w:r>
              <w:rPr>
                <w:lang w:val="fi"/>
              </w:rPr>
              <w:t>Draycott Cross Road</w:t>
            </w:r>
          </w:p>
          <w:p w:rsidR="00900E3B" w:rsidRPr="00CA1C66" w:rsidRDefault="00900E3B" w:rsidP="0008603A">
            <w:pPr>
              <w:pStyle w:val="Style1"/>
              <w:ind w:left="1124"/>
            </w:pPr>
            <w:r>
              <w:rPr>
                <w:lang w:val="fi"/>
              </w:rPr>
              <w:t>Cheadle</w:t>
            </w:r>
          </w:p>
          <w:p w:rsidR="00634AA3" w:rsidRPr="00CA1C66" w:rsidRDefault="009C009B" w:rsidP="0008603A">
            <w:pPr>
              <w:pStyle w:val="Style1"/>
              <w:ind w:left="1124"/>
            </w:pPr>
            <w:r>
              <w:rPr>
                <w:lang w:val="fi"/>
              </w:rPr>
              <w:t>Staffordshire</w:t>
            </w:r>
          </w:p>
          <w:p w:rsidR="009C009B" w:rsidRPr="00CA1C66" w:rsidRDefault="009C009B" w:rsidP="0008603A">
            <w:pPr>
              <w:pStyle w:val="Style1"/>
              <w:ind w:left="1124"/>
            </w:pPr>
            <w:r>
              <w:rPr>
                <w:lang w:val="fi"/>
              </w:rPr>
              <w:t>ST10 1AB</w:t>
            </w:r>
          </w:p>
          <w:p w:rsidR="009C009B" w:rsidRPr="00CA1C66" w:rsidRDefault="009C009B" w:rsidP="0008603A">
            <w:pPr>
              <w:pStyle w:val="Style1"/>
              <w:ind w:left="1124"/>
            </w:pPr>
            <w:r>
              <w:rPr>
                <w:lang w:val="fi"/>
              </w:rPr>
              <w:t>Sales@whitediamondeu.com</w:t>
            </w:r>
          </w:p>
          <w:p w:rsidR="009C009B" w:rsidRPr="00CA1C66" w:rsidRDefault="009C009B" w:rsidP="0008603A">
            <w:pPr>
              <w:pStyle w:val="Style1"/>
              <w:ind w:left="1124"/>
            </w:pPr>
            <w:r>
              <w:rPr>
                <w:lang w:val="fi"/>
              </w:rPr>
              <w:t>Accounts@whitediamondeu.com</w:t>
            </w:r>
          </w:p>
          <w:p w:rsidR="009C009B" w:rsidRPr="00CA1C66" w:rsidRDefault="009C009B" w:rsidP="0008603A">
            <w:pPr>
              <w:pStyle w:val="Style1"/>
              <w:ind w:left="1124"/>
            </w:pPr>
            <w:r>
              <w:rPr>
                <w:lang w:val="fi"/>
              </w:rPr>
              <w:t>www.whitediamondeu.com</w:t>
            </w:r>
          </w:p>
        </w:tc>
      </w:tr>
      <w:tr w:rsidR="009C009B" w:rsidRPr="00CA1C66" w:rsidTr="00662412">
        <w:trPr>
          <w:trHeight w:val="396"/>
        </w:trPr>
        <w:tc>
          <w:tcPr>
            <w:tcW w:w="557" w:type="dxa"/>
            <w:shd w:val="clear" w:color="auto" w:fill="FFFFFF"/>
          </w:tcPr>
          <w:p w:rsidR="009C009B" w:rsidRPr="00CA1C66" w:rsidRDefault="009C009B" w:rsidP="00F22AAE">
            <w:pPr>
              <w:rPr>
                <w:sz w:val="18"/>
                <w:szCs w:val="18"/>
              </w:rPr>
            </w:pPr>
            <w:r>
              <w:rPr>
                <w:sz w:val="18"/>
                <w:szCs w:val="18"/>
                <w:lang w:val="fi"/>
              </w:rPr>
              <w:t>1.4</w:t>
            </w:r>
          </w:p>
        </w:tc>
        <w:tc>
          <w:tcPr>
            <w:tcW w:w="4820" w:type="dxa"/>
            <w:shd w:val="clear" w:color="auto" w:fill="FFFFFF"/>
          </w:tcPr>
          <w:p w:rsidR="009C009B" w:rsidRPr="00CA1C66" w:rsidRDefault="009C009B" w:rsidP="00F22AAE">
            <w:pPr>
              <w:rPr>
                <w:sz w:val="18"/>
                <w:szCs w:val="18"/>
              </w:rPr>
            </w:pPr>
            <w:r>
              <w:rPr>
                <w:sz w:val="18"/>
                <w:szCs w:val="18"/>
                <w:lang w:val="fi"/>
              </w:rPr>
              <w:t>Hätäpuhelinnumero</w:t>
            </w:r>
          </w:p>
        </w:tc>
        <w:tc>
          <w:tcPr>
            <w:tcW w:w="4958" w:type="dxa"/>
            <w:shd w:val="clear" w:color="auto" w:fill="FFFFFF"/>
          </w:tcPr>
          <w:p w:rsidR="009C009B" w:rsidRPr="00CA1C66" w:rsidRDefault="009C009B" w:rsidP="00F22AAE">
            <w:pPr>
              <w:rPr>
                <w:sz w:val="18"/>
                <w:szCs w:val="18"/>
              </w:rPr>
            </w:pPr>
          </w:p>
        </w:tc>
      </w:tr>
      <w:tr w:rsidR="009C009B" w:rsidRPr="00CA1C66" w:rsidTr="009C009B">
        <w:trPr>
          <w:trHeight w:val="686"/>
        </w:trPr>
        <w:tc>
          <w:tcPr>
            <w:tcW w:w="557" w:type="dxa"/>
            <w:shd w:val="clear" w:color="auto" w:fill="FFFFFF"/>
          </w:tcPr>
          <w:p w:rsidR="009C009B" w:rsidRPr="00CA1C66" w:rsidRDefault="009C009B" w:rsidP="00F22AAE">
            <w:pPr>
              <w:rPr>
                <w:sz w:val="18"/>
                <w:szCs w:val="18"/>
              </w:rPr>
            </w:pPr>
          </w:p>
        </w:tc>
        <w:tc>
          <w:tcPr>
            <w:tcW w:w="4820" w:type="dxa"/>
            <w:shd w:val="clear" w:color="auto" w:fill="FFFFFF"/>
          </w:tcPr>
          <w:p w:rsidR="009C009B" w:rsidRPr="00CA1C66" w:rsidRDefault="009C009B" w:rsidP="00F22AAE">
            <w:pPr>
              <w:rPr>
                <w:sz w:val="18"/>
                <w:szCs w:val="18"/>
              </w:rPr>
            </w:pPr>
            <w:r>
              <w:rPr>
                <w:sz w:val="18"/>
                <w:szCs w:val="18"/>
                <w:lang w:val="fi"/>
              </w:rPr>
              <w:t>07720 764049</w:t>
            </w:r>
          </w:p>
        </w:tc>
        <w:tc>
          <w:tcPr>
            <w:tcW w:w="4958" w:type="dxa"/>
            <w:shd w:val="clear" w:color="auto" w:fill="FFFFFF"/>
          </w:tcPr>
          <w:p w:rsidR="009C009B" w:rsidRPr="00CA1C66" w:rsidRDefault="009C009B" w:rsidP="00F22AAE">
            <w:pPr>
              <w:rPr>
                <w:sz w:val="18"/>
                <w:szCs w:val="18"/>
              </w:rPr>
            </w:pPr>
          </w:p>
        </w:tc>
      </w:tr>
    </w:tbl>
    <w:p w:rsidR="009C009B" w:rsidRPr="009C009B" w:rsidRDefault="009C009B" w:rsidP="009C009B"/>
    <w:p w:rsidR="003E7649" w:rsidRPr="009C009B" w:rsidRDefault="00D75FB8" w:rsidP="009C009B">
      <w:pPr>
        <w:pStyle w:val="Title"/>
      </w:pPr>
      <w:r>
        <w:rPr>
          <w:lang w:val="fi"/>
        </w:rPr>
        <w:t>KOHTA 2: Vaaran yksilöinti</w:t>
      </w:r>
    </w:p>
    <w:p w:rsidR="00ED7A37" w:rsidRDefault="00ED7A37"/>
    <w:tbl>
      <w:tblPr>
        <w:tblOverlap w:val="never"/>
        <w:tblW w:w="10555" w:type="dxa"/>
        <w:tblInd w:w="10" w:type="dxa"/>
        <w:tblLayout w:type="fixed"/>
        <w:tblCellMar>
          <w:left w:w="10" w:type="dxa"/>
          <w:right w:w="10" w:type="dxa"/>
        </w:tblCellMar>
        <w:tblLook w:val="0000" w:firstRow="0" w:lastRow="0" w:firstColumn="0" w:lastColumn="0" w:noHBand="0" w:noVBand="0"/>
      </w:tblPr>
      <w:tblGrid>
        <w:gridCol w:w="410"/>
        <w:gridCol w:w="6"/>
        <w:gridCol w:w="1349"/>
        <w:gridCol w:w="2030"/>
        <w:gridCol w:w="2727"/>
        <w:gridCol w:w="653"/>
        <w:gridCol w:w="321"/>
        <w:gridCol w:w="116"/>
        <w:gridCol w:w="1714"/>
        <w:gridCol w:w="1229"/>
      </w:tblGrid>
      <w:tr w:rsidR="00110BC9" w:rsidRPr="009C009B" w:rsidTr="00110BC9">
        <w:trPr>
          <w:gridAfter w:val="3"/>
          <w:wAfter w:w="3059" w:type="dxa"/>
          <w:trHeight w:val="336"/>
        </w:trPr>
        <w:tc>
          <w:tcPr>
            <w:tcW w:w="410" w:type="dxa"/>
            <w:shd w:val="clear" w:color="auto" w:fill="FFFFFF"/>
          </w:tcPr>
          <w:p w:rsidR="00110BC9" w:rsidRPr="009C009B" w:rsidRDefault="00110BC9" w:rsidP="00703D6D">
            <w:pPr>
              <w:pStyle w:val="Style1"/>
            </w:pPr>
            <w:r>
              <w:rPr>
                <w:lang w:val="fi"/>
              </w:rPr>
              <w:t>2.1</w:t>
            </w:r>
          </w:p>
        </w:tc>
        <w:tc>
          <w:tcPr>
            <w:tcW w:w="7086" w:type="dxa"/>
            <w:gridSpan w:val="6"/>
            <w:shd w:val="clear" w:color="auto" w:fill="FFFFFF"/>
          </w:tcPr>
          <w:p w:rsidR="00110BC9" w:rsidRPr="009C009B" w:rsidRDefault="00110BC9" w:rsidP="0015730B">
            <w:pPr>
              <w:pStyle w:val="Style1"/>
            </w:pPr>
            <w:r>
              <w:rPr>
                <w:lang w:val="fi"/>
              </w:rPr>
              <w:t>Aineen tai seoksen luokitus</w:t>
            </w:r>
          </w:p>
        </w:tc>
      </w:tr>
      <w:tr w:rsidR="00110BC9" w:rsidRPr="009C009B" w:rsidTr="00110BC9">
        <w:trPr>
          <w:gridAfter w:val="3"/>
          <w:wAfter w:w="3059" w:type="dxa"/>
          <w:trHeight w:val="322"/>
        </w:trPr>
        <w:tc>
          <w:tcPr>
            <w:tcW w:w="410" w:type="dxa"/>
            <w:shd w:val="clear" w:color="auto" w:fill="FFFFFF"/>
          </w:tcPr>
          <w:p w:rsidR="00110BC9" w:rsidRPr="009C009B" w:rsidRDefault="00110BC9" w:rsidP="0015730B">
            <w:pPr>
              <w:pStyle w:val="Style1"/>
            </w:pPr>
          </w:p>
        </w:tc>
        <w:tc>
          <w:tcPr>
            <w:tcW w:w="7086" w:type="dxa"/>
            <w:gridSpan w:val="6"/>
            <w:shd w:val="clear" w:color="auto" w:fill="FFFFFF"/>
          </w:tcPr>
          <w:p w:rsidR="00110BC9" w:rsidRPr="009C009B" w:rsidRDefault="00110BC9" w:rsidP="0015730B">
            <w:pPr>
              <w:pStyle w:val="Style1"/>
            </w:pPr>
            <w:r>
              <w:rPr>
                <w:lang w:val="fi"/>
              </w:rPr>
              <w:t>Asetuksen (EY) N:o 1272/2008 (CLP-asetus) mukainen luokitus</w:t>
            </w:r>
          </w:p>
        </w:tc>
      </w:tr>
      <w:tr w:rsidR="00110BC9" w:rsidRPr="009C009B" w:rsidTr="00110BC9">
        <w:trPr>
          <w:trHeight w:val="288"/>
        </w:trPr>
        <w:tc>
          <w:tcPr>
            <w:tcW w:w="416" w:type="dxa"/>
            <w:gridSpan w:val="2"/>
            <w:shd w:val="clear" w:color="auto" w:fill="FFFFFF"/>
          </w:tcPr>
          <w:p w:rsidR="00110BC9" w:rsidRDefault="00110BC9" w:rsidP="00891A2F">
            <w:pPr>
              <w:pStyle w:val="Style1"/>
              <w:tabs>
                <w:tab w:val="left" w:pos="2390"/>
                <w:tab w:val="left" w:pos="6784"/>
              </w:tabs>
            </w:pPr>
          </w:p>
        </w:tc>
        <w:tc>
          <w:tcPr>
            <w:tcW w:w="3379" w:type="dxa"/>
            <w:gridSpan w:val="2"/>
            <w:shd w:val="clear" w:color="auto" w:fill="FFFFFF"/>
          </w:tcPr>
          <w:p w:rsidR="00110BC9" w:rsidRPr="009C009B" w:rsidRDefault="00110BC9" w:rsidP="00891A2F">
            <w:pPr>
              <w:pStyle w:val="Style1"/>
              <w:tabs>
                <w:tab w:val="left" w:pos="2390"/>
                <w:tab w:val="left" w:pos="6784"/>
              </w:tabs>
            </w:pPr>
            <w:r>
              <w:rPr>
                <w:lang w:val="fi"/>
              </w:rPr>
              <w:t>GHS kohta</w:t>
            </w:r>
            <w:r>
              <w:rPr>
                <w:lang w:val="fi"/>
              </w:rPr>
              <w:tab/>
              <w:t>-</w:t>
            </w:r>
          </w:p>
        </w:tc>
        <w:tc>
          <w:tcPr>
            <w:tcW w:w="3380" w:type="dxa"/>
            <w:gridSpan w:val="2"/>
            <w:shd w:val="clear" w:color="auto" w:fill="FFFFFF"/>
          </w:tcPr>
          <w:p w:rsidR="00110BC9" w:rsidRPr="009C009B" w:rsidRDefault="00110BC9" w:rsidP="00891A2F">
            <w:pPr>
              <w:pStyle w:val="Style1"/>
              <w:tabs>
                <w:tab w:val="left" w:pos="2815"/>
                <w:tab w:val="left" w:pos="6784"/>
              </w:tabs>
            </w:pPr>
            <w:r>
              <w:rPr>
                <w:lang w:val="fi"/>
              </w:rPr>
              <w:t>Vaaraluokka ja vaarakategoria</w:t>
            </w:r>
            <w:r>
              <w:rPr>
                <w:lang w:val="fi"/>
              </w:rPr>
              <w:tab/>
              <w:t>-</w:t>
            </w:r>
          </w:p>
        </w:tc>
        <w:tc>
          <w:tcPr>
            <w:tcW w:w="3380" w:type="dxa"/>
            <w:gridSpan w:val="4"/>
            <w:shd w:val="clear" w:color="auto" w:fill="FFFFFF"/>
          </w:tcPr>
          <w:p w:rsidR="00110BC9" w:rsidRPr="009C009B" w:rsidRDefault="00110BC9" w:rsidP="00891A2F">
            <w:pPr>
              <w:pStyle w:val="Style1"/>
              <w:tabs>
                <w:tab w:val="left" w:pos="2815"/>
                <w:tab w:val="left" w:pos="6784"/>
              </w:tabs>
            </w:pPr>
            <w:r>
              <w:rPr>
                <w:lang w:val="fi"/>
              </w:rPr>
              <w:t>Vaaralausekkeiden koodi(t)</w:t>
            </w:r>
          </w:p>
        </w:tc>
      </w:tr>
      <w:tr w:rsidR="00110BC9" w:rsidRPr="009C009B" w:rsidTr="00110BC9">
        <w:trPr>
          <w:trHeight w:val="177"/>
        </w:trPr>
        <w:tc>
          <w:tcPr>
            <w:tcW w:w="416" w:type="dxa"/>
            <w:gridSpan w:val="2"/>
            <w:tcBorders>
              <w:top w:val="single" w:sz="4" w:space="0" w:color="auto"/>
            </w:tcBorders>
            <w:shd w:val="clear" w:color="auto" w:fill="FFFFFF"/>
          </w:tcPr>
          <w:p w:rsidR="00110BC9" w:rsidRPr="009C009B" w:rsidRDefault="00110BC9" w:rsidP="0015730B">
            <w:pPr>
              <w:pStyle w:val="Style1"/>
            </w:pPr>
          </w:p>
        </w:tc>
        <w:tc>
          <w:tcPr>
            <w:tcW w:w="1349" w:type="dxa"/>
            <w:tcBorders>
              <w:top w:val="single" w:sz="4" w:space="0" w:color="auto"/>
            </w:tcBorders>
            <w:shd w:val="clear" w:color="auto" w:fill="FFFFFF"/>
          </w:tcPr>
          <w:p w:rsidR="00110BC9" w:rsidRPr="009C009B" w:rsidRDefault="00110BC9" w:rsidP="0015730B">
            <w:pPr>
              <w:pStyle w:val="Style1"/>
            </w:pPr>
            <w:r>
              <w:rPr>
                <w:lang w:val="fi"/>
              </w:rPr>
              <w:t>3.5</w:t>
            </w:r>
          </w:p>
        </w:tc>
        <w:tc>
          <w:tcPr>
            <w:tcW w:w="4757" w:type="dxa"/>
            <w:gridSpan w:val="2"/>
            <w:tcBorders>
              <w:top w:val="single" w:sz="4" w:space="0" w:color="auto"/>
            </w:tcBorders>
            <w:shd w:val="clear" w:color="auto" w:fill="FFFFFF"/>
          </w:tcPr>
          <w:p w:rsidR="00110BC9" w:rsidRPr="009C009B" w:rsidRDefault="00110BC9" w:rsidP="0015730B">
            <w:pPr>
              <w:pStyle w:val="Style1"/>
            </w:pPr>
            <w:r>
              <w:rPr>
                <w:lang w:val="fi"/>
              </w:rPr>
              <w:t>sukusolujen perimää vaurioittava</w:t>
            </w:r>
          </w:p>
        </w:tc>
        <w:tc>
          <w:tcPr>
            <w:tcW w:w="1090" w:type="dxa"/>
            <w:gridSpan w:val="3"/>
            <w:tcBorders>
              <w:top w:val="single" w:sz="4" w:space="0" w:color="auto"/>
            </w:tcBorders>
            <w:shd w:val="clear" w:color="auto" w:fill="FFFFFF"/>
          </w:tcPr>
          <w:p w:rsidR="00110BC9" w:rsidRPr="009C009B" w:rsidRDefault="00110BC9" w:rsidP="0015730B">
            <w:pPr>
              <w:pStyle w:val="Style1"/>
            </w:pPr>
            <w:r>
              <w:rPr>
                <w:lang w:val="fi"/>
              </w:rPr>
              <w:t>Cat. 1B</w:t>
            </w:r>
          </w:p>
        </w:tc>
        <w:tc>
          <w:tcPr>
            <w:tcW w:w="1714" w:type="dxa"/>
            <w:tcBorders>
              <w:top w:val="single" w:sz="4" w:space="0" w:color="auto"/>
            </w:tcBorders>
            <w:shd w:val="clear" w:color="auto" w:fill="FFFFFF"/>
          </w:tcPr>
          <w:p w:rsidR="00110BC9" w:rsidRPr="009C009B" w:rsidRDefault="00110BC9" w:rsidP="0015730B">
            <w:pPr>
              <w:pStyle w:val="Style1"/>
            </w:pPr>
            <w:r>
              <w:rPr>
                <w:lang w:val="fi"/>
              </w:rPr>
              <w:t>(Muta. 1B)</w:t>
            </w:r>
          </w:p>
        </w:tc>
        <w:tc>
          <w:tcPr>
            <w:tcW w:w="1229" w:type="dxa"/>
            <w:tcBorders>
              <w:top w:val="single" w:sz="4" w:space="0" w:color="auto"/>
            </w:tcBorders>
            <w:shd w:val="clear" w:color="auto" w:fill="FFFFFF"/>
          </w:tcPr>
          <w:p w:rsidR="00110BC9" w:rsidRPr="009C009B" w:rsidRDefault="00110BC9" w:rsidP="0015730B">
            <w:pPr>
              <w:pStyle w:val="Style1"/>
            </w:pPr>
            <w:r>
              <w:rPr>
                <w:lang w:val="fi"/>
              </w:rPr>
              <w:t>H340</w:t>
            </w:r>
          </w:p>
        </w:tc>
      </w:tr>
      <w:tr w:rsidR="00110BC9" w:rsidRPr="009C009B" w:rsidTr="00110BC9">
        <w:trPr>
          <w:trHeight w:val="211"/>
        </w:trPr>
        <w:tc>
          <w:tcPr>
            <w:tcW w:w="416" w:type="dxa"/>
            <w:gridSpan w:val="2"/>
            <w:shd w:val="clear" w:color="auto" w:fill="FFFFFF"/>
          </w:tcPr>
          <w:p w:rsidR="00110BC9" w:rsidRPr="009C009B" w:rsidRDefault="00110BC9" w:rsidP="0015730B">
            <w:pPr>
              <w:pStyle w:val="Style1"/>
            </w:pPr>
          </w:p>
        </w:tc>
        <w:tc>
          <w:tcPr>
            <w:tcW w:w="1349" w:type="dxa"/>
            <w:shd w:val="clear" w:color="auto" w:fill="FFFFFF"/>
          </w:tcPr>
          <w:p w:rsidR="00110BC9" w:rsidRPr="009C009B" w:rsidRDefault="00110BC9" w:rsidP="0015730B">
            <w:pPr>
              <w:pStyle w:val="Style1"/>
            </w:pPr>
            <w:r>
              <w:rPr>
                <w:lang w:val="fi"/>
              </w:rPr>
              <w:t>3.6</w:t>
            </w:r>
          </w:p>
        </w:tc>
        <w:tc>
          <w:tcPr>
            <w:tcW w:w="4757" w:type="dxa"/>
            <w:gridSpan w:val="2"/>
            <w:shd w:val="clear" w:color="auto" w:fill="FFFFFF"/>
          </w:tcPr>
          <w:p w:rsidR="00110BC9" w:rsidRPr="009C009B" w:rsidRDefault="00110BC9" w:rsidP="0015730B">
            <w:pPr>
              <w:pStyle w:val="Style1"/>
            </w:pPr>
            <w:r>
              <w:rPr>
                <w:lang w:val="fi"/>
              </w:rPr>
              <w:t>syöpää aiheuttavat vaikutukset</w:t>
            </w:r>
          </w:p>
        </w:tc>
        <w:tc>
          <w:tcPr>
            <w:tcW w:w="1090" w:type="dxa"/>
            <w:gridSpan w:val="3"/>
            <w:shd w:val="clear" w:color="auto" w:fill="FFFFFF"/>
          </w:tcPr>
          <w:p w:rsidR="00110BC9" w:rsidRPr="009C009B" w:rsidRDefault="00110BC9" w:rsidP="0015730B">
            <w:pPr>
              <w:pStyle w:val="Style1"/>
            </w:pPr>
            <w:r>
              <w:rPr>
                <w:lang w:val="fi"/>
              </w:rPr>
              <w:t>Cat. 1B</w:t>
            </w:r>
          </w:p>
        </w:tc>
        <w:tc>
          <w:tcPr>
            <w:tcW w:w="1714" w:type="dxa"/>
            <w:shd w:val="clear" w:color="auto" w:fill="FFFFFF"/>
          </w:tcPr>
          <w:p w:rsidR="00110BC9" w:rsidRPr="009C009B" w:rsidRDefault="00110BC9" w:rsidP="0015730B">
            <w:pPr>
              <w:pStyle w:val="Style1"/>
            </w:pPr>
            <w:r>
              <w:rPr>
                <w:lang w:val="fi"/>
              </w:rPr>
              <w:t>(Carc. 1B)</w:t>
            </w:r>
          </w:p>
        </w:tc>
        <w:tc>
          <w:tcPr>
            <w:tcW w:w="1229" w:type="dxa"/>
            <w:shd w:val="clear" w:color="auto" w:fill="FFFFFF"/>
          </w:tcPr>
          <w:p w:rsidR="00110BC9" w:rsidRPr="009C009B" w:rsidRDefault="00110BC9" w:rsidP="0015730B">
            <w:pPr>
              <w:pStyle w:val="Style1"/>
            </w:pPr>
            <w:r>
              <w:rPr>
                <w:lang w:val="fi"/>
              </w:rPr>
              <w:t>H350</w:t>
            </w:r>
          </w:p>
        </w:tc>
      </w:tr>
      <w:tr w:rsidR="00110BC9" w:rsidRPr="009C009B" w:rsidTr="00110BC9">
        <w:trPr>
          <w:trHeight w:val="206"/>
        </w:trPr>
        <w:tc>
          <w:tcPr>
            <w:tcW w:w="416" w:type="dxa"/>
            <w:gridSpan w:val="2"/>
            <w:shd w:val="clear" w:color="auto" w:fill="FFFFFF"/>
          </w:tcPr>
          <w:p w:rsidR="00110BC9" w:rsidRPr="009C009B" w:rsidRDefault="00110BC9" w:rsidP="0015730B">
            <w:pPr>
              <w:pStyle w:val="Style1"/>
            </w:pPr>
          </w:p>
        </w:tc>
        <w:tc>
          <w:tcPr>
            <w:tcW w:w="1349" w:type="dxa"/>
            <w:shd w:val="clear" w:color="auto" w:fill="FFFFFF"/>
          </w:tcPr>
          <w:p w:rsidR="00110BC9" w:rsidRPr="009C009B" w:rsidRDefault="00110BC9" w:rsidP="0015730B">
            <w:pPr>
              <w:pStyle w:val="Style1"/>
            </w:pPr>
            <w:r>
              <w:rPr>
                <w:lang w:val="fi"/>
              </w:rPr>
              <w:t>3.10</w:t>
            </w:r>
          </w:p>
        </w:tc>
        <w:tc>
          <w:tcPr>
            <w:tcW w:w="4757" w:type="dxa"/>
            <w:gridSpan w:val="2"/>
            <w:shd w:val="clear" w:color="auto" w:fill="FFFFFF"/>
          </w:tcPr>
          <w:p w:rsidR="00110BC9" w:rsidRPr="009C009B" w:rsidRDefault="00110BC9" w:rsidP="0015730B">
            <w:pPr>
              <w:pStyle w:val="Style1"/>
            </w:pPr>
            <w:r>
              <w:rPr>
                <w:lang w:val="fi"/>
              </w:rPr>
              <w:t>aspiraatiovaara</w:t>
            </w:r>
          </w:p>
        </w:tc>
        <w:tc>
          <w:tcPr>
            <w:tcW w:w="1090" w:type="dxa"/>
            <w:gridSpan w:val="3"/>
            <w:shd w:val="clear" w:color="auto" w:fill="FFFFFF"/>
          </w:tcPr>
          <w:p w:rsidR="00110BC9" w:rsidRPr="009C009B" w:rsidRDefault="00110BC9" w:rsidP="0015730B">
            <w:pPr>
              <w:pStyle w:val="Style1"/>
            </w:pPr>
            <w:r>
              <w:rPr>
                <w:lang w:val="fi"/>
              </w:rPr>
              <w:t>Cat. 1</w:t>
            </w:r>
          </w:p>
        </w:tc>
        <w:tc>
          <w:tcPr>
            <w:tcW w:w="1714" w:type="dxa"/>
            <w:shd w:val="clear" w:color="auto" w:fill="FFFFFF"/>
          </w:tcPr>
          <w:p w:rsidR="00110BC9" w:rsidRPr="009C009B" w:rsidRDefault="00110BC9" w:rsidP="0015730B">
            <w:pPr>
              <w:pStyle w:val="Style1"/>
            </w:pPr>
            <w:r>
              <w:rPr>
                <w:lang w:val="fi"/>
              </w:rPr>
              <w:t>(Asp. Tox. 1)</w:t>
            </w:r>
          </w:p>
        </w:tc>
        <w:tc>
          <w:tcPr>
            <w:tcW w:w="1229" w:type="dxa"/>
            <w:shd w:val="clear" w:color="auto" w:fill="FFFFFF"/>
          </w:tcPr>
          <w:p w:rsidR="00110BC9" w:rsidRPr="009C009B" w:rsidRDefault="00110BC9" w:rsidP="0015730B">
            <w:pPr>
              <w:pStyle w:val="Style1"/>
            </w:pPr>
            <w:r>
              <w:rPr>
                <w:lang w:val="fi"/>
              </w:rPr>
              <w:t>H304</w:t>
            </w:r>
          </w:p>
        </w:tc>
      </w:tr>
      <w:tr w:rsidR="00110BC9" w:rsidRPr="009C009B" w:rsidTr="00110BC9">
        <w:trPr>
          <w:trHeight w:val="493"/>
        </w:trPr>
        <w:tc>
          <w:tcPr>
            <w:tcW w:w="416" w:type="dxa"/>
            <w:gridSpan w:val="2"/>
            <w:shd w:val="clear" w:color="auto" w:fill="FFFFFF"/>
          </w:tcPr>
          <w:p w:rsidR="00110BC9" w:rsidRPr="00B12C52" w:rsidRDefault="00110BC9" w:rsidP="00093B47">
            <w:pPr>
              <w:pStyle w:val="remarks"/>
              <w:rPr>
                <w:rStyle w:val="Bodytext265pt"/>
                <w:rFonts w:ascii="Arial" w:eastAsia="Arial Unicode MS" w:hAnsi="Arial" w:cs="Arial"/>
                <w:sz w:val="14"/>
                <w:szCs w:val="14"/>
              </w:rPr>
            </w:pPr>
          </w:p>
        </w:tc>
        <w:tc>
          <w:tcPr>
            <w:tcW w:w="6106" w:type="dxa"/>
            <w:gridSpan w:val="3"/>
            <w:shd w:val="clear" w:color="auto" w:fill="FFFFFF"/>
          </w:tcPr>
          <w:p w:rsidR="00110BC9" w:rsidRPr="00FD673B" w:rsidRDefault="00110BC9" w:rsidP="00093B47">
            <w:pPr>
              <w:pStyle w:val="remarks"/>
            </w:pPr>
            <w:r>
              <w:rPr>
                <w:rStyle w:val="Bodytext265pt"/>
                <w:rFonts w:eastAsia="Arial Unicode MS"/>
                <w:sz w:val="14"/>
                <w:szCs w:val="14"/>
                <w:lang w:val="fi"/>
              </w:rPr>
              <w:t>Kommentit</w:t>
            </w:r>
          </w:p>
          <w:p w:rsidR="00110BC9" w:rsidRPr="009C009B" w:rsidRDefault="00110BC9" w:rsidP="00093B47">
            <w:pPr>
              <w:pStyle w:val="remarks"/>
            </w:pPr>
            <w:r>
              <w:rPr>
                <w:lang w:val="fi"/>
              </w:rPr>
              <w:t>H-lausekkeet ovat kokonaisuudessaan luettavissa KOHDASSA 16.</w:t>
            </w:r>
          </w:p>
        </w:tc>
        <w:tc>
          <w:tcPr>
            <w:tcW w:w="1090" w:type="dxa"/>
            <w:gridSpan w:val="3"/>
            <w:shd w:val="clear" w:color="auto" w:fill="FFFFFF"/>
          </w:tcPr>
          <w:p w:rsidR="00110BC9" w:rsidRPr="009C009B" w:rsidRDefault="00110BC9" w:rsidP="0015730B">
            <w:pPr>
              <w:pStyle w:val="Style1"/>
            </w:pPr>
          </w:p>
        </w:tc>
        <w:tc>
          <w:tcPr>
            <w:tcW w:w="1714" w:type="dxa"/>
            <w:shd w:val="clear" w:color="auto" w:fill="FFFFFF"/>
          </w:tcPr>
          <w:p w:rsidR="00110BC9" w:rsidRPr="009C009B" w:rsidRDefault="00110BC9" w:rsidP="0015730B">
            <w:pPr>
              <w:pStyle w:val="Style1"/>
            </w:pPr>
          </w:p>
        </w:tc>
        <w:tc>
          <w:tcPr>
            <w:tcW w:w="1229" w:type="dxa"/>
            <w:shd w:val="clear" w:color="auto" w:fill="FFFFFF"/>
          </w:tcPr>
          <w:p w:rsidR="00110BC9" w:rsidRPr="009C009B" w:rsidRDefault="00110BC9" w:rsidP="0015730B">
            <w:pPr>
              <w:pStyle w:val="Style1"/>
            </w:pPr>
          </w:p>
        </w:tc>
      </w:tr>
    </w:tbl>
    <w:p w:rsidR="00110BC9" w:rsidRDefault="00110BC9"/>
    <w:tbl>
      <w:tblPr>
        <w:tblOverlap w:val="never"/>
        <w:tblW w:w="10612" w:type="dxa"/>
        <w:tblInd w:w="10" w:type="dxa"/>
        <w:tblLayout w:type="fixed"/>
        <w:tblCellMar>
          <w:left w:w="10" w:type="dxa"/>
          <w:right w:w="10" w:type="dxa"/>
        </w:tblCellMar>
        <w:tblLook w:val="0000" w:firstRow="0" w:lastRow="0" w:firstColumn="0" w:lastColumn="0" w:noHBand="0" w:noVBand="0"/>
      </w:tblPr>
      <w:tblGrid>
        <w:gridCol w:w="416"/>
        <w:gridCol w:w="2515"/>
        <w:gridCol w:w="1647"/>
        <w:gridCol w:w="364"/>
        <w:gridCol w:w="5670"/>
      </w:tblGrid>
      <w:tr w:rsidR="00110BC9" w:rsidRPr="009C009B" w:rsidTr="00110BC9">
        <w:trPr>
          <w:trHeight w:val="283"/>
        </w:trPr>
        <w:tc>
          <w:tcPr>
            <w:tcW w:w="416" w:type="dxa"/>
            <w:shd w:val="clear" w:color="auto" w:fill="FFFFFF"/>
          </w:tcPr>
          <w:p w:rsidR="00110BC9" w:rsidRPr="009C009B" w:rsidRDefault="00110BC9" w:rsidP="0015730B">
            <w:pPr>
              <w:pStyle w:val="Style1"/>
            </w:pPr>
          </w:p>
        </w:tc>
        <w:tc>
          <w:tcPr>
            <w:tcW w:w="4526" w:type="dxa"/>
            <w:gridSpan w:val="3"/>
            <w:shd w:val="clear" w:color="auto" w:fill="FFFFFF"/>
          </w:tcPr>
          <w:p w:rsidR="00110BC9" w:rsidRPr="009C009B" w:rsidRDefault="00110BC9" w:rsidP="0015730B">
            <w:pPr>
              <w:pStyle w:val="Style1"/>
            </w:pPr>
            <w:r>
              <w:rPr>
                <w:lang w:val="fi"/>
              </w:rPr>
              <w:t>Direktiivin 1999/45/EY (DPD) mukainen luokitus</w:t>
            </w:r>
          </w:p>
        </w:tc>
        <w:tc>
          <w:tcPr>
            <w:tcW w:w="5670" w:type="dxa"/>
            <w:shd w:val="clear" w:color="auto" w:fill="FFFFFF"/>
          </w:tcPr>
          <w:p w:rsidR="00110BC9" w:rsidRPr="009C009B" w:rsidRDefault="00110BC9" w:rsidP="0015730B">
            <w:pPr>
              <w:pStyle w:val="Style1"/>
            </w:pPr>
          </w:p>
        </w:tc>
      </w:tr>
      <w:tr w:rsidR="00110BC9" w:rsidRPr="009C009B" w:rsidTr="00110BC9">
        <w:trPr>
          <w:trHeight w:val="231"/>
        </w:trPr>
        <w:tc>
          <w:tcPr>
            <w:tcW w:w="416" w:type="dxa"/>
            <w:shd w:val="clear" w:color="auto" w:fill="FFFFFF"/>
          </w:tcPr>
          <w:p w:rsidR="00110BC9" w:rsidRPr="009C009B" w:rsidRDefault="00110BC9" w:rsidP="0015730B">
            <w:pPr>
              <w:pStyle w:val="Style1"/>
            </w:pPr>
          </w:p>
        </w:tc>
        <w:tc>
          <w:tcPr>
            <w:tcW w:w="4162" w:type="dxa"/>
            <w:gridSpan w:val="2"/>
            <w:shd w:val="clear" w:color="auto" w:fill="FFFFFF"/>
          </w:tcPr>
          <w:p w:rsidR="00110BC9" w:rsidRPr="009C009B" w:rsidRDefault="00110BC9" w:rsidP="0015730B">
            <w:pPr>
              <w:pStyle w:val="Style1"/>
            </w:pPr>
            <w:r>
              <w:rPr>
                <w:lang w:val="fi"/>
              </w:rPr>
              <w:t>Vaaramerkinnät - varoitusmerkit - R-lausekkeet</w:t>
            </w:r>
          </w:p>
        </w:tc>
        <w:tc>
          <w:tcPr>
            <w:tcW w:w="6034" w:type="dxa"/>
            <w:gridSpan w:val="2"/>
            <w:shd w:val="clear" w:color="auto" w:fill="FFFFFF"/>
          </w:tcPr>
          <w:p w:rsidR="00110BC9" w:rsidRPr="009C009B" w:rsidRDefault="00110BC9" w:rsidP="0015730B">
            <w:pPr>
              <w:pStyle w:val="Style1"/>
            </w:pPr>
          </w:p>
        </w:tc>
      </w:tr>
      <w:tr w:rsidR="00110BC9" w:rsidRPr="009C009B" w:rsidTr="00110BC9">
        <w:trPr>
          <w:trHeight w:val="206"/>
        </w:trPr>
        <w:tc>
          <w:tcPr>
            <w:tcW w:w="416" w:type="dxa"/>
            <w:tcBorders>
              <w:top w:val="single" w:sz="4" w:space="0" w:color="auto"/>
            </w:tcBorders>
            <w:shd w:val="clear" w:color="auto" w:fill="FFFFFF"/>
          </w:tcPr>
          <w:p w:rsidR="00110BC9" w:rsidRPr="009C009B" w:rsidRDefault="00110BC9" w:rsidP="0015730B">
            <w:pPr>
              <w:pStyle w:val="Style1"/>
            </w:pPr>
          </w:p>
        </w:tc>
        <w:tc>
          <w:tcPr>
            <w:tcW w:w="2515" w:type="dxa"/>
            <w:tcBorders>
              <w:top w:val="single" w:sz="4" w:space="0" w:color="auto"/>
            </w:tcBorders>
            <w:shd w:val="clear" w:color="auto" w:fill="FFFFFF"/>
          </w:tcPr>
          <w:p w:rsidR="00110BC9" w:rsidRPr="009C009B" w:rsidRDefault="00110BC9" w:rsidP="0015730B">
            <w:pPr>
              <w:pStyle w:val="Style1"/>
            </w:pPr>
            <w:r>
              <w:rPr>
                <w:lang w:val="fi"/>
              </w:rPr>
              <w:t>haitallinen</w:t>
            </w:r>
          </w:p>
        </w:tc>
        <w:tc>
          <w:tcPr>
            <w:tcW w:w="1647" w:type="dxa"/>
            <w:tcBorders>
              <w:top w:val="single" w:sz="4" w:space="0" w:color="auto"/>
            </w:tcBorders>
            <w:shd w:val="clear" w:color="auto" w:fill="FFFFFF"/>
          </w:tcPr>
          <w:p w:rsidR="00110BC9" w:rsidRPr="009C009B" w:rsidRDefault="00110BC9" w:rsidP="0015730B">
            <w:pPr>
              <w:pStyle w:val="Style1"/>
            </w:pPr>
            <w:r>
              <w:rPr>
                <w:lang w:val="fi"/>
              </w:rPr>
              <w:t>Xn; R65</w:t>
            </w:r>
          </w:p>
        </w:tc>
        <w:tc>
          <w:tcPr>
            <w:tcW w:w="6034" w:type="dxa"/>
            <w:gridSpan w:val="2"/>
            <w:shd w:val="clear" w:color="auto" w:fill="FFFFFF"/>
          </w:tcPr>
          <w:p w:rsidR="00110BC9" w:rsidRPr="009C009B" w:rsidRDefault="00110BC9" w:rsidP="0015730B">
            <w:pPr>
              <w:pStyle w:val="Style1"/>
            </w:pPr>
          </w:p>
        </w:tc>
      </w:tr>
      <w:tr w:rsidR="00110BC9" w:rsidRPr="009C009B" w:rsidTr="00110BC9">
        <w:trPr>
          <w:trHeight w:val="226"/>
        </w:trPr>
        <w:tc>
          <w:tcPr>
            <w:tcW w:w="416" w:type="dxa"/>
            <w:shd w:val="clear" w:color="auto" w:fill="FFFFFF"/>
          </w:tcPr>
          <w:p w:rsidR="00110BC9" w:rsidRPr="009C009B" w:rsidRDefault="00110BC9" w:rsidP="0015730B">
            <w:pPr>
              <w:pStyle w:val="Style1"/>
            </w:pPr>
          </w:p>
        </w:tc>
        <w:tc>
          <w:tcPr>
            <w:tcW w:w="2515" w:type="dxa"/>
            <w:shd w:val="clear" w:color="auto" w:fill="FFFFFF"/>
          </w:tcPr>
          <w:p w:rsidR="00110BC9" w:rsidRPr="009C009B" w:rsidRDefault="00110BC9" w:rsidP="0015730B">
            <w:pPr>
              <w:pStyle w:val="Style1"/>
            </w:pPr>
            <w:r>
              <w:rPr>
                <w:lang w:val="fi"/>
              </w:rPr>
              <w:t>syöpää aiheuttava</w:t>
            </w:r>
          </w:p>
        </w:tc>
        <w:tc>
          <w:tcPr>
            <w:tcW w:w="1647" w:type="dxa"/>
            <w:shd w:val="clear" w:color="auto" w:fill="FFFFFF"/>
          </w:tcPr>
          <w:p w:rsidR="00110BC9" w:rsidRPr="009C009B" w:rsidRDefault="00110BC9" w:rsidP="0015730B">
            <w:pPr>
              <w:pStyle w:val="Style1"/>
            </w:pPr>
            <w:r>
              <w:rPr>
                <w:lang w:val="fi"/>
              </w:rPr>
              <w:t>Carc. Cat. 2; R45</w:t>
            </w:r>
          </w:p>
        </w:tc>
        <w:tc>
          <w:tcPr>
            <w:tcW w:w="6034" w:type="dxa"/>
            <w:gridSpan w:val="2"/>
            <w:shd w:val="clear" w:color="auto" w:fill="FFFFFF"/>
          </w:tcPr>
          <w:p w:rsidR="00110BC9" w:rsidRPr="009C009B" w:rsidRDefault="00110BC9" w:rsidP="0015730B">
            <w:pPr>
              <w:pStyle w:val="Style1"/>
            </w:pPr>
          </w:p>
        </w:tc>
      </w:tr>
      <w:tr w:rsidR="00110BC9" w:rsidRPr="009C009B" w:rsidTr="00110BC9">
        <w:trPr>
          <w:trHeight w:val="307"/>
        </w:trPr>
        <w:tc>
          <w:tcPr>
            <w:tcW w:w="416" w:type="dxa"/>
            <w:shd w:val="clear" w:color="auto" w:fill="FFFFFF"/>
          </w:tcPr>
          <w:p w:rsidR="00110BC9" w:rsidRPr="009C009B" w:rsidRDefault="00110BC9" w:rsidP="0015730B">
            <w:pPr>
              <w:pStyle w:val="Style1"/>
            </w:pPr>
          </w:p>
        </w:tc>
        <w:tc>
          <w:tcPr>
            <w:tcW w:w="2515" w:type="dxa"/>
            <w:shd w:val="clear" w:color="auto" w:fill="FFFFFF"/>
          </w:tcPr>
          <w:p w:rsidR="00110BC9" w:rsidRPr="009C009B" w:rsidRDefault="00110BC9" w:rsidP="0015730B">
            <w:pPr>
              <w:pStyle w:val="Style1"/>
            </w:pPr>
            <w:r>
              <w:rPr>
                <w:lang w:val="fi"/>
              </w:rPr>
              <w:t>perimää vaurioittava</w:t>
            </w:r>
          </w:p>
        </w:tc>
        <w:tc>
          <w:tcPr>
            <w:tcW w:w="1647" w:type="dxa"/>
            <w:shd w:val="clear" w:color="auto" w:fill="FFFFFF"/>
          </w:tcPr>
          <w:p w:rsidR="00110BC9" w:rsidRPr="009C009B" w:rsidRDefault="00110BC9" w:rsidP="0015730B">
            <w:pPr>
              <w:pStyle w:val="Style1"/>
            </w:pPr>
            <w:r>
              <w:rPr>
                <w:lang w:val="fi"/>
              </w:rPr>
              <w:t>Muta. Cat. 1; R46</w:t>
            </w:r>
          </w:p>
        </w:tc>
        <w:tc>
          <w:tcPr>
            <w:tcW w:w="6034" w:type="dxa"/>
            <w:gridSpan w:val="2"/>
            <w:shd w:val="clear" w:color="auto" w:fill="FFFFFF"/>
          </w:tcPr>
          <w:p w:rsidR="00110BC9" w:rsidRPr="009C009B" w:rsidRDefault="00110BC9" w:rsidP="0015730B">
            <w:pPr>
              <w:pStyle w:val="Style1"/>
            </w:pPr>
          </w:p>
        </w:tc>
      </w:tr>
      <w:tr w:rsidR="00110BC9" w:rsidRPr="009C009B" w:rsidTr="00110BC9">
        <w:trPr>
          <w:trHeight w:val="672"/>
        </w:trPr>
        <w:tc>
          <w:tcPr>
            <w:tcW w:w="416" w:type="dxa"/>
            <w:shd w:val="clear" w:color="auto" w:fill="FFFFFF"/>
          </w:tcPr>
          <w:p w:rsidR="00110BC9" w:rsidRPr="00B12C52" w:rsidRDefault="00110BC9" w:rsidP="00093B47">
            <w:pPr>
              <w:pStyle w:val="remarks"/>
            </w:pPr>
          </w:p>
        </w:tc>
        <w:tc>
          <w:tcPr>
            <w:tcW w:w="4162" w:type="dxa"/>
            <w:gridSpan w:val="2"/>
            <w:shd w:val="clear" w:color="auto" w:fill="FFFFFF"/>
          </w:tcPr>
          <w:p w:rsidR="00110BC9" w:rsidRPr="00B12C52" w:rsidRDefault="00110BC9" w:rsidP="00093B47">
            <w:pPr>
              <w:pStyle w:val="remarks"/>
            </w:pPr>
            <w:r>
              <w:rPr>
                <w:lang w:val="fi"/>
              </w:rPr>
              <w:t>Kommentit</w:t>
            </w:r>
          </w:p>
          <w:p w:rsidR="00110BC9" w:rsidRPr="009C009B" w:rsidRDefault="00110BC9" w:rsidP="00093B47">
            <w:pPr>
              <w:pStyle w:val="remarks"/>
            </w:pPr>
            <w:r>
              <w:rPr>
                <w:lang w:val="fi"/>
              </w:rPr>
              <w:t>R-lausekkeet ovat kokonaisuudessaan luettavissa KOHDASSA 16.</w:t>
            </w:r>
          </w:p>
        </w:tc>
        <w:tc>
          <w:tcPr>
            <w:tcW w:w="6034" w:type="dxa"/>
            <w:gridSpan w:val="2"/>
            <w:shd w:val="clear" w:color="auto" w:fill="FFFFFF"/>
          </w:tcPr>
          <w:p w:rsidR="00110BC9" w:rsidRPr="009C009B" w:rsidRDefault="00110BC9" w:rsidP="0015730B">
            <w:pPr>
              <w:pStyle w:val="Style1"/>
            </w:pPr>
          </w:p>
        </w:tc>
      </w:tr>
    </w:tbl>
    <w:p w:rsidR="00DC67D1" w:rsidRDefault="00DC67D1">
      <w:r>
        <w:rPr>
          <w:lang w:val="fi"/>
        </w:rPr>
        <w:br w:type="page"/>
      </w:r>
    </w:p>
    <w:tbl>
      <w:tblPr>
        <w:tblW w:w="10302" w:type="dxa"/>
        <w:tblLayout w:type="fixed"/>
        <w:tblCellMar>
          <w:left w:w="0" w:type="dxa"/>
          <w:right w:w="0" w:type="dxa"/>
        </w:tblCellMar>
        <w:tblLook w:val="0000" w:firstRow="0" w:lastRow="0" w:firstColumn="0" w:lastColumn="0" w:noHBand="0" w:noVBand="0"/>
      </w:tblPr>
      <w:tblGrid>
        <w:gridCol w:w="440"/>
        <w:gridCol w:w="1276"/>
        <w:gridCol w:w="1076"/>
        <w:gridCol w:w="342"/>
        <w:gridCol w:w="7168"/>
      </w:tblGrid>
      <w:tr w:rsidR="00FB41BD" w:rsidRPr="00FB41BD" w:rsidTr="00746F3A">
        <w:tc>
          <w:tcPr>
            <w:tcW w:w="440" w:type="dxa"/>
            <w:tcBorders>
              <w:top w:val="nil"/>
              <w:left w:val="nil"/>
              <w:bottom w:val="nil"/>
              <w:right w:val="nil"/>
            </w:tcBorders>
            <w:shd w:val="clear" w:color="auto" w:fill="FFFFFF"/>
          </w:tcPr>
          <w:p w:rsidR="00FB41BD" w:rsidRPr="00FB41BD" w:rsidRDefault="00FB41BD" w:rsidP="00746F3A">
            <w:pPr>
              <w:pStyle w:val="Style1"/>
              <w:spacing w:before="120"/>
            </w:pPr>
            <w:r>
              <w:rPr>
                <w:lang w:val="fi"/>
              </w:rPr>
              <w:lastRenderedPageBreak/>
              <w:t>2.2</w:t>
            </w:r>
          </w:p>
        </w:tc>
        <w:tc>
          <w:tcPr>
            <w:tcW w:w="2352" w:type="dxa"/>
            <w:gridSpan w:val="2"/>
            <w:tcBorders>
              <w:top w:val="nil"/>
              <w:left w:val="nil"/>
              <w:bottom w:val="nil"/>
              <w:right w:val="nil"/>
            </w:tcBorders>
            <w:shd w:val="clear" w:color="auto" w:fill="FFFFFF"/>
          </w:tcPr>
          <w:p w:rsidR="00FB41BD" w:rsidRPr="00FB41BD" w:rsidRDefault="00FB41BD" w:rsidP="00746F3A">
            <w:pPr>
              <w:pStyle w:val="Style1"/>
              <w:spacing w:before="120"/>
            </w:pPr>
            <w:r>
              <w:rPr>
                <w:lang w:val="fi"/>
              </w:rPr>
              <w:t>Merkinnät</w:t>
            </w:r>
          </w:p>
        </w:tc>
        <w:tc>
          <w:tcPr>
            <w:tcW w:w="7510" w:type="dxa"/>
            <w:gridSpan w:val="2"/>
            <w:tcBorders>
              <w:top w:val="nil"/>
              <w:left w:val="nil"/>
              <w:bottom w:val="nil"/>
              <w:right w:val="nil"/>
            </w:tcBorders>
            <w:shd w:val="clear" w:color="auto" w:fill="FFFFFF"/>
          </w:tcPr>
          <w:p w:rsidR="00FB41BD" w:rsidRPr="00FB41BD" w:rsidRDefault="00FB41BD" w:rsidP="00290CF4">
            <w:pPr>
              <w:pStyle w:val="Style1"/>
            </w:pPr>
          </w:p>
        </w:tc>
      </w:tr>
      <w:tr w:rsidR="00FB41BD" w:rsidRPr="00FB41BD" w:rsidTr="00746F3A">
        <w:tc>
          <w:tcPr>
            <w:tcW w:w="440" w:type="dxa"/>
            <w:tcBorders>
              <w:top w:val="nil"/>
              <w:left w:val="nil"/>
              <w:right w:val="nil"/>
            </w:tcBorders>
            <w:shd w:val="clear" w:color="auto" w:fill="FFFFFF"/>
          </w:tcPr>
          <w:p w:rsidR="00FB41BD" w:rsidRPr="00FB41BD" w:rsidRDefault="00FB41BD" w:rsidP="00290CF4">
            <w:pPr>
              <w:pStyle w:val="Style1"/>
            </w:pPr>
          </w:p>
        </w:tc>
        <w:tc>
          <w:tcPr>
            <w:tcW w:w="9862" w:type="dxa"/>
            <w:gridSpan w:val="4"/>
            <w:tcBorders>
              <w:top w:val="nil"/>
              <w:left w:val="nil"/>
              <w:bottom w:val="nil"/>
              <w:right w:val="nil"/>
            </w:tcBorders>
            <w:shd w:val="clear" w:color="auto" w:fill="FFFFFF"/>
          </w:tcPr>
          <w:p w:rsidR="00FB41BD" w:rsidRPr="00FB41BD" w:rsidRDefault="00FB41BD" w:rsidP="00746F3A">
            <w:pPr>
              <w:pStyle w:val="Style1"/>
              <w:spacing w:before="120"/>
            </w:pPr>
            <w:r>
              <w:rPr>
                <w:lang w:val="fi"/>
              </w:rPr>
              <w:t>Asetuksen (EY) N:o 1272/2008 (CLP-asetus) mukaiset merkinnät</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1276" w:type="dxa"/>
            <w:tcBorders>
              <w:top w:val="nil"/>
              <w:left w:val="nil"/>
              <w:bottom w:val="single" w:sz="4" w:space="0" w:color="auto"/>
              <w:right w:val="nil"/>
            </w:tcBorders>
            <w:shd w:val="clear" w:color="auto" w:fill="FFFFFF"/>
          </w:tcPr>
          <w:p w:rsidR="00FB41BD" w:rsidRPr="00FB41BD" w:rsidRDefault="00FB41BD" w:rsidP="00746F3A">
            <w:pPr>
              <w:pStyle w:val="Style1"/>
              <w:spacing w:before="120"/>
            </w:pPr>
            <w:r>
              <w:rPr>
                <w:lang w:val="fi"/>
              </w:rPr>
              <w:t>Huomiosana</w:t>
            </w:r>
          </w:p>
        </w:tc>
        <w:tc>
          <w:tcPr>
            <w:tcW w:w="1076" w:type="dxa"/>
            <w:tcBorders>
              <w:top w:val="nil"/>
              <w:left w:val="nil"/>
              <w:right w:val="nil"/>
            </w:tcBorders>
            <w:shd w:val="clear" w:color="auto" w:fill="FFFFFF"/>
          </w:tcPr>
          <w:p w:rsidR="00FB41BD" w:rsidRPr="00FB41BD" w:rsidRDefault="00FB41BD" w:rsidP="00746F3A">
            <w:pPr>
              <w:pStyle w:val="Style1"/>
              <w:spacing w:before="120"/>
            </w:pPr>
          </w:p>
        </w:tc>
        <w:tc>
          <w:tcPr>
            <w:tcW w:w="7510" w:type="dxa"/>
            <w:gridSpan w:val="2"/>
            <w:tcBorders>
              <w:top w:val="nil"/>
              <w:left w:val="nil"/>
              <w:bottom w:val="nil"/>
              <w:right w:val="nil"/>
            </w:tcBorders>
            <w:shd w:val="clear" w:color="auto" w:fill="FFFFFF"/>
          </w:tcPr>
          <w:p w:rsidR="00FB41BD" w:rsidRPr="00FB41BD" w:rsidRDefault="00FB41BD" w:rsidP="00290CF4">
            <w:pPr>
              <w:pStyle w:val="Style1"/>
            </w:pPr>
            <w:r>
              <w:rPr>
                <w:lang w:val="fi"/>
              </w:rPr>
              <w:t>Vaara</w:t>
            </w:r>
          </w:p>
        </w:tc>
      </w:tr>
      <w:tr w:rsidR="00FB41BD" w:rsidRPr="00FB41BD" w:rsidTr="00746F3A">
        <w:tc>
          <w:tcPr>
            <w:tcW w:w="440" w:type="dxa"/>
            <w:tcBorders>
              <w:left w:val="nil"/>
              <w:bottom w:val="nil"/>
              <w:right w:val="nil"/>
            </w:tcBorders>
            <w:shd w:val="clear" w:color="auto" w:fill="FFFFFF"/>
          </w:tcPr>
          <w:p w:rsidR="00FB41BD" w:rsidRPr="00FB41BD" w:rsidRDefault="00FB41BD" w:rsidP="00290CF4">
            <w:pPr>
              <w:pStyle w:val="Style1"/>
            </w:pPr>
          </w:p>
        </w:tc>
        <w:tc>
          <w:tcPr>
            <w:tcW w:w="1276" w:type="dxa"/>
            <w:tcBorders>
              <w:top w:val="single" w:sz="4" w:space="0" w:color="auto"/>
              <w:left w:val="nil"/>
              <w:bottom w:val="single" w:sz="4" w:space="0" w:color="auto"/>
              <w:right w:val="nil"/>
            </w:tcBorders>
            <w:shd w:val="clear" w:color="auto" w:fill="FFFFFF"/>
          </w:tcPr>
          <w:p w:rsidR="00FB41BD" w:rsidRPr="00FB41BD" w:rsidRDefault="00FB41BD" w:rsidP="00746F3A">
            <w:pPr>
              <w:pStyle w:val="Style1"/>
              <w:spacing w:before="120"/>
            </w:pPr>
            <w:r>
              <w:rPr>
                <w:lang w:val="fi"/>
              </w:rPr>
              <w:t>Varoitusmerkit</w:t>
            </w:r>
          </w:p>
        </w:tc>
        <w:tc>
          <w:tcPr>
            <w:tcW w:w="1076" w:type="dxa"/>
            <w:tcBorders>
              <w:left w:val="nil"/>
              <w:right w:val="nil"/>
            </w:tcBorders>
            <w:shd w:val="clear" w:color="auto" w:fill="FFFFFF"/>
          </w:tcPr>
          <w:p w:rsidR="00FB41BD" w:rsidRPr="00FB41BD" w:rsidRDefault="00FB41BD" w:rsidP="00746F3A">
            <w:pPr>
              <w:pStyle w:val="Style1"/>
              <w:spacing w:before="120"/>
            </w:pPr>
          </w:p>
        </w:tc>
        <w:tc>
          <w:tcPr>
            <w:tcW w:w="7510" w:type="dxa"/>
            <w:gridSpan w:val="2"/>
            <w:tcBorders>
              <w:top w:val="nil"/>
              <w:left w:val="nil"/>
              <w:bottom w:val="nil"/>
              <w:right w:val="nil"/>
            </w:tcBorders>
            <w:shd w:val="clear" w:color="auto" w:fill="FFFFFF"/>
          </w:tcPr>
          <w:p w:rsidR="00FB41BD" w:rsidRPr="00FB41BD" w:rsidRDefault="00FB41BD" w:rsidP="00290CF4">
            <w:pPr>
              <w:pStyle w:val="Style1"/>
            </w:pPr>
          </w:p>
        </w:tc>
      </w:tr>
      <w:tr w:rsidR="00FB41BD" w:rsidRPr="00FB41BD" w:rsidTr="00746F3A">
        <w:trPr>
          <w:trHeight w:val="803"/>
        </w:trPr>
        <w:tc>
          <w:tcPr>
            <w:tcW w:w="440" w:type="dxa"/>
            <w:tcBorders>
              <w:left w:val="nil"/>
              <w:bottom w:val="nil"/>
              <w:right w:val="nil"/>
            </w:tcBorders>
            <w:shd w:val="clear" w:color="auto" w:fill="FFFFFF"/>
          </w:tcPr>
          <w:p w:rsidR="00FB41BD" w:rsidRPr="00FB41BD" w:rsidRDefault="00FB41BD" w:rsidP="00290CF4">
            <w:pPr>
              <w:pStyle w:val="Style1"/>
            </w:pPr>
          </w:p>
        </w:tc>
        <w:tc>
          <w:tcPr>
            <w:tcW w:w="2352" w:type="dxa"/>
            <w:gridSpan w:val="2"/>
            <w:tcBorders>
              <w:left w:val="nil"/>
              <w:bottom w:val="nil"/>
              <w:right w:val="nil"/>
            </w:tcBorders>
            <w:shd w:val="clear" w:color="auto" w:fill="FFFFFF"/>
          </w:tcPr>
          <w:p w:rsidR="00FB41BD" w:rsidRPr="00FB41BD" w:rsidRDefault="00FB41BD" w:rsidP="00746F3A">
            <w:pPr>
              <w:pStyle w:val="Style1"/>
              <w:spacing w:before="120"/>
            </w:pPr>
            <w:r>
              <w:rPr>
                <w:lang w:val="fi"/>
              </w:rPr>
              <w:t>GHS08</w:t>
            </w:r>
          </w:p>
        </w:tc>
        <w:tc>
          <w:tcPr>
            <w:tcW w:w="7510" w:type="dxa"/>
            <w:gridSpan w:val="2"/>
            <w:tcBorders>
              <w:top w:val="nil"/>
              <w:left w:val="nil"/>
              <w:right w:val="nil"/>
            </w:tcBorders>
            <w:shd w:val="clear" w:color="auto" w:fill="FFFFFF"/>
          </w:tcPr>
          <w:p w:rsidR="00FB41BD" w:rsidRPr="00FB41BD" w:rsidRDefault="0008603A" w:rsidP="00290CF4">
            <w:pPr>
              <w:pStyle w:val="Style1"/>
            </w:pPr>
            <w:r>
              <w:rPr>
                <w:noProof/>
                <w:lang w:eastAsia="hu-HU"/>
              </w:rPr>
              <w:drawing>
                <wp:anchor distT="0" distB="0" distL="114300" distR="114300" simplePos="0" relativeHeight="251659264" behindDoc="0" locked="0" layoutInCell="1" allowOverlap="1" wp14:anchorId="030FAEE3" wp14:editId="0BB4E46E">
                  <wp:simplePos x="0" y="0"/>
                  <wp:positionH relativeFrom="margin">
                    <wp:posOffset>27995</wp:posOffset>
                  </wp:positionH>
                  <wp:positionV relativeFrom="paragraph">
                    <wp:posOffset>5715</wp:posOffset>
                  </wp:positionV>
                  <wp:extent cx="508883" cy="478949"/>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8883" cy="478949"/>
                          </a:xfrm>
                          <a:prstGeom prst="rect">
                            <a:avLst/>
                          </a:prstGeom>
                        </pic:spPr>
                      </pic:pic>
                    </a:graphicData>
                  </a:graphic>
                  <wp14:sizeRelH relativeFrom="margin">
                    <wp14:pctWidth>0</wp14:pctWidth>
                  </wp14:sizeRelH>
                  <wp14:sizeRelV relativeFrom="margin">
                    <wp14:pctHeight>0</wp14:pctHeight>
                  </wp14:sizeRelV>
                </wp:anchor>
              </w:drawing>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FB41BD" w:rsidRDefault="00FB41BD" w:rsidP="00746F3A">
            <w:pPr>
              <w:pStyle w:val="Style1"/>
              <w:spacing w:before="120"/>
            </w:pPr>
            <w:r>
              <w:rPr>
                <w:lang w:val="fi"/>
              </w:rPr>
              <w:t>Vaaralausekkeet</w:t>
            </w:r>
          </w:p>
        </w:tc>
        <w:tc>
          <w:tcPr>
            <w:tcW w:w="7510" w:type="dxa"/>
            <w:gridSpan w:val="2"/>
            <w:tcBorders>
              <w:top w:val="nil"/>
              <w:left w:val="nil"/>
              <w:right w:val="nil"/>
            </w:tcBorders>
            <w:shd w:val="clear" w:color="auto" w:fill="FFFFFF"/>
          </w:tcPr>
          <w:p w:rsidR="00FB41BD" w:rsidRPr="00FB41BD" w:rsidRDefault="00FB41BD" w:rsidP="00746F3A">
            <w:pPr>
              <w:pStyle w:val="Style1"/>
              <w:spacing w:before="120"/>
            </w:pPr>
          </w:p>
        </w:tc>
      </w:tr>
      <w:tr w:rsidR="00FB41BD" w:rsidRPr="00FB41BD" w:rsidTr="00746F3A">
        <w:tc>
          <w:tcPr>
            <w:tcW w:w="440" w:type="dxa"/>
            <w:tcBorders>
              <w:left w:val="nil"/>
              <w:bottom w:val="nil"/>
              <w:right w:val="nil"/>
            </w:tcBorders>
            <w:shd w:val="clear" w:color="auto" w:fill="FFFFFF"/>
          </w:tcPr>
          <w:p w:rsidR="00FB41BD" w:rsidRPr="00FB41BD" w:rsidRDefault="00FB41BD" w:rsidP="00290CF4">
            <w:pPr>
              <w:pStyle w:val="Style1"/>
            </w:pPr>
          </w:p>
        </w:tc>
        <w:tc>
          <w:tcPr>
            <w:tcW w:w="2352" w:type="dxa"/>
            <w:gridSpan w:val="2"/>
            <w:tcBorders>
              <w:top w:val="single" w:sz="4" w:space="0" w:color="auto"/>
              <w:left w:val="nil"/>
              <w:bottom w:val="nil"/>
              <w:right w:val="nil"/>
            </w:tcBorders>
            <w:shd w:val="clear" w:color="auto" w:fill="FFFFFF"/>
          </w:tcPr>
          <w:p w:rsidR="00FB41BD" w:rsidRPr="00746F3A" w:rsidRDefault="00FB41BD" w:rsidP="00746F3A">
            <w:pPr>
              <w:pStyle w:val="Style1"/>
            </w:pPr>
            <w:r>
              <w:rPr>
                <w:lang w:val="fi"/>
              </w:rPr>
              <w:t>H304</w:t>
            </w:r>
          </w:p>
        </w:tc>
        <w:tc>
          <w:tcPr>
            <w:tcW w:w="7510" w:type="dxa"/>
            <w:gridSpan w:val="2"/>
            <w:tcBorders>
              <w:left w:val="nil"/>
              <w:bottom w:val="nil"/>
              <w:right w:val="nil"/>
            </w:tcBorders>
            <w:shd w:val="clear" w:color="auto" w:fill="FFFFFF"/>
          </w:tcPr>
          <w:p w:rsidR="00FB41BD" w:rsidRPr="00746F3A" w:rsidRDefault="00FB41BD" w:rsidP="00746F3A">
            <w:pPr>
              <w:pStyle w:val="Style1"/>
            </w:pPr>
            <w:r>
              <w:rPr>
                <w:lang w:val="fi"/>
              </w:rPr>
              <w:t>Voi olla tappavaa nieltynä ja joutuessaan hengitysteihin.</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fi"/>
              </w:rPr>
              <w:t>H340</w:t>
            </w:r>
          </w:p>
        </w:tc>
        <w:tc>
          <w:tcPr>
            <w:tcW w:w="7510" w:type="dxa"/>
            <w:gridSpan w:val="2"/>
            <w:tcBorders>
              <w:top w:val="nil"/>
              <w:left w:val="nil"/>
              <w:bottom w:val="nil"/>
              <w:right w:val="nil"/>
            </w:tcBorders>
            <w:shd w:val="clear" w:color="auto" w:fill="FFFFFF"/>
          </w:tcPr>
          <w:p w:rsidR="00FB41BD" w:rsidRPr="00746F3A" w:rsidRDefault="00FB41BD" w:rsidP="00746F3A">
            <w:pPr>
              <w:pStyle w:val="Style1"/>
            </w:pPr>
            <w:r>
              <w:rPr>
                <w:lang w:val="fi"/>
              </w:rPr>
              <w:t>Saattaa aiheuttaa perimävaurioita.</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right w:val="nil"/>
            </w:tcBorders>
            <w:shd w:val="clear" w:color="auto" w:fill="FFFFFF"/>
          </w:tcPr>
          <w:p w:rsidR="00FB41BD" w:rsidRPr="00746F3A" w:rsidRDefault="00FB41BD" w:rsidP="00746F3A">
            <w:pPr>
              <w:pStyle w:val="Style1"/>
            </w:pPr>
            <w:r>
              <w:rPr>
                <w:lang w:val="fi"/>
              </w:rPr>
              <w:t>H350</w:t>
            </w:r>
          </w:p>
        </w:tc>
        <w:tc>
          <w:tcPr>
            <w:tcW w:w="7510" w:type="dxa"/>
            <w:gridSpan w:val="2"/>
            <w:tcBorders>
              <w:top w:val="nil"/>
              <w:left w:val="nil"/>
              <w:right w:val="nil"/>
            </w:tcBorders>
            <w:shd w:val="clear" w:color="auto" w:fill="FFFFFF"/>
          </w:tcPr>
          <w:p w:rsidR="00FB41BD" w:rsidRPr="00746F3A" w:rsidRDefault="00FB41BD" w:rsidP="00746F3A">
            <w:pPr>
              <w:pStyle w:val="Style1"/>
            </w:pPr>
            <w:r>
              <w:rPr>
                <w:lang w:val="fi"/>
              </w:rPr>
              <w:t>Saattaa aiheuttaa syöpää.</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694" w:type="dxa"/>
            <w:gridSpan w:val="3"/>
            <w:tcBorders>
              <w:top w:val="nil"/>
              <w:left w:val="nil"/>
              <w:bottom w:val="single" w:sz="4" w:space="0" w:color="auto"/>
              <w:right w:val="nil"/>
            </w:tcBorders>
            <w:shd w:val="clear" w:color="auto" w:fill="FFFFFF"/>
          </w:tcPr>
          <w:p w:rsidR="00FB41BD" w:rsidRPr="00FB41BD" w:rsidRDefault="00FB41BD" w:rsidP="00746F3A">
            <w:pPr>
              <w:pStyle w:val="Style1"/>
              <w:spacing w:before="120"/>
            </w:pPr>
            <w:r>
              <w:rPr>
                <w:lang w:val="fi"/>
              </w:rPr>
              <w:t>Turvalausekkeet</w:t>
            </w:r>
          </w:p>
        </w:tc>
        <w:tc>
          <w:tcPr>
            <w:tcW w:w="7168" w:type="dxa"/>
            <w:tcBorders>
              <w:top w:val="nil"/>
              <w:left w:val="nil"/>
              <w:right w:val="nil"/>
            </w:tcBorders>
            <w:shd w:val="clear" w:color="auto" w:fill="FFFFFF"/>
          </w:tcPr>
          <w:p w:rsidR="00FB41BD" w:rsidRPr="00FB41BD" w:rsidRDefault="00FB41BD" w:rsidP="00746F3A">
            <w:pPr>
              <w:pStyle w:val="Style1"/>
              <w:spacing w:before="120"/>
            </w:pPr>
          </w:p>
        </w:tc>
      </w:tr>
      <w:tr w:rsidR="00FB41BD" w:rsidRPr="00FB41BD" w:rsidTr="00746F3A">
        <w:trPr>
          <w:trHeight w:val="549"/>
        </w:trPr>
        <w:tc>
          <w:tcPr>
            <w:tcW w:w="440" w:type="dxa"/>
            <w:tcBorders>
              <w:left w:val="nil"/>
              <w:bottom w:val="nil"/>
              <w:right w:val="nil"/>
            </w:tcBorders>
            <w:shd w:val="clear" w:color="auto" w:fill="FFFFFF"/>
          </w:tcPr>
          <w:p w:rsidR="00FB41BD" w:rsidRPr="00FB41BD" w:rsidRDefault="00FB41BD" w:rsidP="00290CF4">
            <w:pPr>
              <w:pStyle w:val="Style1"/>
            </w:pPr>
          </w:p>
        </w:tc>
        <w:tc>
          <w:tcPr>
            <w:tcW w:w="9862" w:type="dxa"/>
            <w:gridSpan w:val="4"/>
            <w:tcBorders>
              <w:left w:val="nil"/>
              <w:bottom w:val="nil"/>
              <w:right w:val="nil"/>
            </w:tcBorders>
            <w:shd w:val="clear" w:color="auto" w:fill="FFFFFF"/>
          </w:tcPr>
          <w:p w:rsidR="00FB41BD" w:rsidRPr="00FB41BD" w:rsidRDefault="00FB41BD" w:rsidP="00746F3A">
            <w:pPr>
              <w:pStyle w:val="Style1"/>
              <w:spacing w:before="120"/>
            </w:pPr>
            <w:r>
              <w:rPr>
                <w:lang w:val="fi"/>
              </w:rPr>
              <w:t>Turvalausekkeet - ennaltaehkäisy</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fi"/>
              </w:rPr>
              <w:t>P201</w:t>
            </w:r>
          </w:p>
        </w:tc>
        <w:tc>
          <w:tcPr>
            <w:tcW w:w="7510" w:type="dxa"/>
            <w:gridSpan w:val="2"/>
            <w:tcBorders>
              <w:top w:val="nil"/>
              <w:left w:val="nil"/>
              <w:bottom w:val="nil"/>
              <w:right w:val="nil"/>
            </w:tcBorders>
            <w:shd w:val="clear" w:color="auto" w:fill="FFFFFF"/>
          </w:tcPr>
          <w:p w:rsidR="00FB41BD" w:rsidRPr="00746F3A" w:rsidRDefault="00FB41BD" w:rsidP="00746F3A">
            <w:pPr>
              <w:pStyle w:val="Style1"/>
            </w:pPr>
            <w:r>
              <w:rPr>
                <w:lang w:val="fi"/>
              </w:rPr>
              <w:t>Lue erityisohjeet ennen käyttöä.</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fi"/>
              </w:rPr>
              <w:t>P281</w:t>
            </w:r>
          </w:p>
        </w:tc>
        <w:tc>
          <w:tcPr>
            <w:tcW w:w="7510" w:type="dxa"/>
            <w:gridSpan w:val="2"/>
            <w:tcBorders>
              <w:top w:val="nil"/>
              <w:left w:val="nil"/>
              <w:bottom w:val="nil"/>
              <w:right w:val="nil"/>
            </w:tcBorders>
            <w:shd w:val="clear" w:color="auto" w:fill="FFFFFF"/>
          </w:tcPr>
          <w:p w:rsidR="00FB41BD" w:rsidRPr="00746F3A" w:rsidRDefault="00FB41BD" w:rsidP="00746F3A">
            <w:pPr>
              <w:pStyle w:val="Style1"/>
            </w:pPr>
            <w:r>
              <w:rPr>
                <w:lang w:val="fi"/>
              </w:rPr>
              <w:t>Käytä vaadittuja henkilönsuojaimia.</w:t>
            </w:r>
          </w:p>
        </w:tc>
      </w:tr>
      <w:tr w:rsidR="00FB41BD" w:rsidRPr="00FB41BD" w:rsidTr="00746F3A">
        <w:trPr>
          <w:trHeight w:val="512"/>
        </w:trPr>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9862" w:type="dxa"/>
            <w:gridSpan w:val="4"/>
            <w:tcBorders>
              <w:top w:val="nil"/>
              <w:left w:val="nil"/>
              <w:bottom w:val="nil"/>
              <w:right w:val="nil"/>
            </w:tcBorders>
            <w:shd w:val="clear" w:color="auto" w:fill="FFFFFF"/>
          </w:tcPr>
          <w:p w:rsidR="00FB41BD" w:rsidRPr="00FB41BD" w:rsidRDefault="00FB41BD" w:rsidP="00746F3A">
            <w:pPr>
              <w:pStyle w:val="Style1"/>
              <w:spacing w:before="120"/>
            </w:pPr>
            <w:r>
              <w:rPr>
                <w:lang w:val="fi"/>
              </w:rPr>
              <w:t>Turvalausekkeet - pelastustoimenpiteet</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fi"/>
              </w:rPr>
              <w:t>P301+P310</w:t>
            </w:r>
          </w:p>
        </w:tc>
        <w:tc>
          <w:tcPr>
            <w:tcW w:w="7510" w:type="dxa"/>
            <w:gridSpan w:val="2"/>
            <w:tcBorders>
              <w:top w:val="nil"/>
              <w:left w:val="nil"/>
              <w:bottom w:val="nil"/>
              <w:right w:val="nil"/>
            </w:tcBorders>
            <w:shd w:val="clear" w:color="auto" w:fill="FFFFFF"/>
          </w:tcPr>
          <w:p w:rsidR="00FB41BD" w:rsidRPr="00746F3A" w:rsidRDefault="00FB41BD" w:rsidP="00746F3A">
            <w:pPr>
              <w:pStyle w:val="Style1"/>
            </w:pPr>
            <w:r>
              <w:rPr>
                <w:lang w:val="fi"/>
              </w:rPr>
              <w:t>JOS KEMIKAALIA ON NIELTY: Ota välittömästi yhteys MYRKYTYSTIETOKESKUKSEEN tai lääkäriin.</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fi"/>
              </w:rPr>
              <w:t>P308+P313</w:t>
            </w:r>
          </w:p>
        </w:tc>
        <w:tc>
          <w:tcPr>
            <w:tcW w:w="7510" w:type="dxa"/>
            <w:gridSpan w:val="2"/>
            <w:tcBorders>
              <w:top w:val="nil"/>
              <w:left w:val="nil"/>
              <w:bottom w:val="nil"/>
              <w:right w:val="nil"/>
            </w:tcBorders>
            <w:shd w:val="clear" w:color="auto" w:fill="FFFFFF"/>
          </w:tcPr>
          <w:p w:rsidR="00FB41BD" w:rsidRPr="00746F3A" w:rsidRDefault="00FB41BD" w:rsidP="00746F3A">
            <w:pPr>
              <w:pStyle w:val="Style1"/>
            </w:pPr>
            <w:r>
              <w:rPr>
                <w:lang w:val="fi"/>
              </w:rPr>
              <w:t>Altistumisen tapahduttua tai jos epäillään altistumista: Hakeudu lääkäriin.</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746F3A" w:rsidRDefault="00FB41BD" w:rsidP="00746F3A">
            <w:pPr>
              <w:pStyle w:val="Style1"/>
            </w:pPr>
            <w:r>
              <w:rPr>
                <w:lang w:val="fi"/>
              </w:rPr>
              <w:t>P331</w:t>
            </w:r>
          </w:p>
        </w:tc>
        <w:tc>
          <w:tcPr>
            <w:tcW w:w="7510" w:type="dxa"/>
            <w:gridSpan w:val="2"/>
            <w:tcBorders>
              <w:top w:val="nil"/>
              <w:left w:val="nil"/>
              <w:bottom w:val="nil"/>
              <w:right w:val="nil"/>
            </w:tcBorders>
            <w:shd w:val="clear" w:color="auto" w:fill="FFFFFF"/>
          </w:tcPr>
          <w:p w:rsidR="00FB41BD" w:rsidRPr="00746F3A" w:rsidRDefault="00FB41BD" w:rsidP="00746F3A">
            <w:pPr>
              <w:pStyle w:val="Style1"/>
            </w:pPr>
            <w:r>
              <w:rPr>
                <w:lang w:val="fi"/>
              </w:rPr>
              <w:t>EI saa oksennuttaa.</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9862" w:type="dxa"/>
            <w:gridSpan w:val="4"/>
            <w:tcBorders>
              <w:top w:val="nil"/>
              <w:left w:val="nil"/>
              <w:bottom w:val="nil"/>
              <w:right w:val="nil"/>
            </w:tcBorders>
            <w:shd w:val="clear" w:color="auto" w:fill="FFFFFF"/>
          </w:tcPr>
          <w:p w:rsidR="00FB41BD" w:rsidRPr="00FB41BD" w:rsidRDefault="00FB41BD" w:rsidP="00746F3A">
            <w:pPr>
              <w:pStyle w:val="Style1"/>
              <w:spacing w:before="120"/>
            </w:pPr>
            <w:r>
              <w:rPr>
                <w:lang w:val="fi"/>
              </w:rPr>
              <w:t>Turvalausekkeet - jätteiden käsittely</w:t>
            </w: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2352" w:type="dxa"/>
            <w:gridSpan w:val="2"/>
            <w:tcBorders>
              <w:top w:val="nil"/>
              <w:left w:val="nil"/>
              <w:bottom w:val="nil"/>
              <w:right w:val="nil"/>
            </w:tcBorders>
            <w:shd w:val="clear" w:color="auto" w:fill="FFFFFF"/>
          </w:tcPr>
          <w:p w:rsidR="00FB41BD" w:rsidRPr="00FB41BD" w:rsidRDefault="00FB41BD" w:rsidP="00746F3A">
            <w:pPr>
              <w:pStyle w:val="Style1"/>
              <w:spacing w:before="120"/>
            </w:pPr>
            <w:r>
              <w:rPr>
                <w:lang w:val="fi"/>
              </w:rPr>
              <w:t>P501</w:t>
            </w:r>
          </w:p>
        </w:tc>
        <w:tc>
          <w:tcPr>
            <w:tcW w:w="7510" w:type="dxa"/>
            <w:gridSpan w:val="2"/>
            <w:tcBorders>
              <w:top w:val="nil"/>
              <w:left w:val="nil"/>
              <w:bottom w:val="nil"/>
              <w:right w:val="nil"/>
            </w:tcBorders>
            <w:shd w:val="clear" w:color="auto" w:fill="FFFFFF"/>
          </w:tcPr>
          <w:p w:rsidR="00FB41BD" w:rsidRPr="00FB41BD" w:rsidRDefault="00FB41BD" w:rsidP="00746F3A">
            <w:pPr>
              <w:pStyle w:val="Style1"/>
              <w:spacing w:before="120"/>
            </w:pPr>
            <w:r>
              <w:rPr>
                <w:lang w:val="fi"/>
              </w:rPr>
              <w:t>Hävitä sisältö/pakkaus teollisessa polttolaitoksessa.</w:t>
            </w:r>
          </w:p>
        </w:tc>
      </w:tr>
      <w:tr w:rsidR="00FB41BD" w:rsidRPr="0008603A"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9862" w:type="dxa"/>
            <w:gridSpan w:val="4"/>
            <w:tcBorders>
              <w:top w:val="nil"/>
              <w:left w:val="nil"/>
              <w:bottom w:val="nil"/>
              <w:right w:val="nil"/>
            </w:tcBorders>
            <w:shd w:val="clear" w:color="auto" w:fill="FFFFFF"/>
          </w:tcPr>
          <w:p w:rsidR="00FB41BD" w:rsidRPr="0008603A" w:rsidRDefault="00FB41BD" w:rsidP="00746F3A">
            <w:pPr>
              <w:pStyle w:val="Style1"/>
              <w:spacing w:before="120"/>
              <w:rPr>
                <w:lang w:val="fr-FR"/>
              </w:rPr>
            </w:pPr>
            <w:r>
              <w:rPr>
                <w:lang w:val="fi"/>
              </w:rPr>
              <w:t>Vaarallisten aineosien merkinnät: hajuton mineraalisprii</w:t>
            </w:r>
          </w:p>
        </w:tc>
      </w:tr>
      <w:tr w:rsidR="00FB41BD" w:rsidRPr="00FB41BD" w:rsidTr="00746F3A">
        <w:tc>
          <w:tcPr>
            <w:tcW w:w="440" w:type="dxa"/>
            <w:tcBorders>
              <w:top w:val="nil"/>
              <w:left w:val="nil"/>
              <w:bottom w:val="nil"/>
              <w:right w:val="nil"/>
            </w:tcBorders>
            <w:shd w:val="clear" w:color="auto" w:fill="FFFFFF"/>
          </w:tcPr>
          <w:p w:rsidR="00FB41BD" w:rsidRPr="00FB41BD" w:rsidRDefault="00746F3A" w:rsidP="00746F3A">
            <w:pPr>
              <w:pStyle w:val="Style1"/>
              <w:spacing w:before="120"/>
            </w:pPr>
            <w:r>
              <w:rPr>
                <w:lang w:val="fi"/>
              </w:rPr>
              <w:t>2.3</w:t>
            </w:r>
          </w:p>
        </w:tc>
        <w:tc>
          <w:tcPr>
            <w:tcW w:w="2352" w:type="dxa"/>
            <w:gridSpan w:val="2"/>
            <w:tcBorders>
              <w:top w:val="nil"/>
              <w:left w:val="nil"/>
              <w:bottom w:val="nil"/>
              <w:right w:val="nil"/>
            </w:tcBorders>
            <w:shd w:val="clear" w:color="auto" w:fill="FFFFFF"/>
          </w:tcPr>
          <w:p w:rsidR="00FB41BD" w:rsidRPr="00FB41BD" w:rsidRDefault="00FB41BD" w:rsidP="00746F3A">
            <w:pPr>
              <w:pStyle w:val="Style1"/>
              <w:spacing w:before="120"/>
            </w:pPr>
            <w:r>
              <w:rPr>
                <w:lang w:val="fi"/>
              </w:rPr>
              <w:t>Muut vaarat</w:t>
            </w:r>
          </w:p>
        </w:tc>
        <w:tc>
          <w:tcPr>
            <w:tcW w:w="7510" w:type="dxa"/>
            <w:gridSpan w:val="2"/>
            <w:tcBorders>
              <w:top w:val="nil"/>
              <w:left w:val="nil"/>
              <w:bottom w:val="nil"/>
              <w:right w:val="nil"/>
            </w:tcBorders>
            <w:shd w:val="clear" w:color="auto" w:fill="FFFFFF"/>
          </w:tcPr>
          <w:p w:rsidR="00FB41BD" w:rsidRPr="00FB41BD" w:rsidRDefault="00FB41BD" w:rsidP="00746F3A">
            <w:pPr>
              <w:pStyle w:val="Style1"/>
              <w:spacing w:before="120"/>
            </w:pPr>
          </w:p>
        </w:tc>
      </w:tr>
      <w:tr w:rsidR="00FB41BD" w:rsidRPr="00FB41BD" w:rsidTr="00746F3A">
        <w:tc>
          <w:tcPr>
            <w:tcW w:w="440" w:type="dxa"/>
            <w:tcBorders>
              <w:top w:val="nil"/>
              <w:left w:val="nil"/>
              <w:bottom w:val="nil"/>
              <w:right w:val="nil"/>
            </w:tcBorders>
            <w:shd w:val="clear" w:color="auto" w:fill="FFFFFF"/>
          </w:tcPr>
          <w:p w:rsidR="00FB41BD" w:rsidRPr="00FB41BD" w:rsidRDefault="00FB41BD" w:rsidP="00290CF4">
            <w:pPr>
              <w:pStyle w:val="Style1"/>
            </w:pPr>
          </w:p>
        </w:tc>
        <w:tc>
          <w:tcPr>
            <w:tcW w:w="9862" w:type="dxa"/>
            <w:gridSpan w:val="4"/>
            <w:tcBorders>
              <w:top w:val="nil"/>
              <w:left w:val="nil"/>
              <w:bottom w:val="nil"/>
              <w:right w:val="nil"/>
            </w:tcBorders>
            <w:shd w:val="clear" w:color="auto" w:fill="FFFFFF"/>
          </w:tcPr>
          <w:p w:rsidR="00FB41BD" w:rsidRPr="00FB41BD" w:rsidRDefault="00FB41BD" w:rsidP="00746F3A">
            <w:pPr>
              <w:pStyle w:val="Style1"/>
              <w:spacing w:before="120"/>
            </w:pPr>
            <w:r>
              <w:rPr>
                <w:lang w:val="fi"/>
              </w:rPr>
              <w:t>Materiaali on palavaa, mutta ei helposti syttyvää. Tuotteen vuotaminen tai roiskuminen aiheuttaa erityisen liukastumisvaaran.</w:t>
            </w:r>
          </w:p>
        </w:tc>
      </w:tr>
    </w:tbl>
    <w:p w:rsidR="00FB41BD" w:rsidRDefault="00FB41BD" w:rsidP="00F22AAE">
      <w:pPr>
        <w:rPr>
          <w:sz w:val="22"/>
          <w:szCs w:val="22"/>
        </w:rPr>
      </w:pPr>
    </w:p>
    <w:p w:rsidR="003E7649" w:rsidRPr="009C009B" w:rsidRDefault="00D75FB8" w:rsidP="00E44F1E">
      <w:pPr>
        <w:pStyle w:val="Title"/>
      </w:pPr>
      <w:r>
        <w:rPr>
          <w:lang w:val="fi"/>
        </w:rPr>
        <w:t>KOHTA 3: KOOSTUMUS JA TIEDOT AINEOSISTA</w:t>
      </w:r>
    </w:p>
    <w:p w:rsidR="00E44F1E" w:rsidRDefault="00E44F1E" w:rsidP="00E44F1E">
      <w:pPr>
        <w:pStyle w:val="Style1"/>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2"/>
        <w:gridCol w:w="10"/>
        <w:gridCol w:w="1507"/>
        <w:gridCol w:w="1200"/>
        <w:gridCol w:w="19"/>
        <w:gridCol w:w="912"/>
        <w:gridCol w:w="1694"/>
        <w:gridCol w:w="1363"/>
        <w:gridCol w:w="1858"/>
        <w:gridCol w:w="1027"/>
      </w:tblGrid>
      <w:tr w:rsidR="003E7649" w:rsidRPr="009C009B" w:rsidTr="006D505A">
        <w:trPr>
          <w:gridAfter w:val="5"/>
          <w:wAfter w:w="6854" w:type="dxa"/>
          <w:trHeight w:val="302"/>
        </w:trPr>
        <w:tc>
          <w:tcPr>
            <w:tcW w:w="562" w:type="dxa"/>
            <w:shd w:val="clear" w:color="auto" w:fill="FFFFFF"/>
          </w:tcPr>
          <w:p w:rsidR="003E7649" w:rsidRPr="009C009B" w:rsidRDefault="00D75FB8" w:rsidP="00E44F1E">
            <w:pPr>
              <w:pStyle w:val="Style1"/>
            </w:pPr>
            <w:r>
              <w:rPr>
                <w:lang w:val="fi"/>
              </w:rPr>
              <w:t>3.1</w:t>
            </w:r>
          </w:p>
        </w:tc>
        <w:tc>
          <w:tcPr>
            <w:tcW w:w="2736" w:type="dxa"/>
            <w:gridSpan w:val="4"/>
            <w:shd w:val="clear" w:color="auto" w:fill="FFFFFF"/>
          </w:tcPr>
          <w:p w:rsidR="003E7649" w:rsidRPr="009C009B" w:rsidRDefault="00D75FB8" w:rsidP="00E44F1E">
            <w:pPr>
              <w:pStyle w:val="Style1"/>
            </w:pPr>
            <w:r>
              <w:rPr>
                <w:lang w:val="fi"/>
              </w:rPr>
              <w:t>Aineet</w:t>
            </w:r>
          </w:p>
        </w:tc>
      </w:tr>
      <w:tr w:rsidR="003E7649" w:rsidRPr="009C009B" w:rsidTr="006D505A">
        <w:trPr>
          <w:gridAfter w:val="5"/>
          <w:wAfter w:w="6854" w:type="dxa"/>
          <w:trHeight w:val="274"/>
        </w:trPr>
        <w:tc>
          <w:tcPr>
            <w:tcW w:w="562" w:type="dxa"/>
            <w:shd w:val="clear" w:color="auto" w:fill="FFFFFF"/>
          </w:tcPr>
          <w:p w:rsidR="003E7649" w:rsidRPr="009C009B" w:rsidRDefault="003E7649" w:rsidP="00E44F1E">
            <w:pPr>
              <w:pStyle w:val="Style1"/>
            </w:pPr>
          </w:p>
        </w:tc>
        <w:tc>
          <w:tcPr>
            <w:tcW w:w="2736" w:type="dxa"/>
            <w:gridSpan w:val="4"/>
            <w:shd w:val="clear" w:color="auto" w:fill="FFFFFF"/>
            <w:vAlign w:val="bottom"/>
          </w:tcPr>
          <w:p w:rsidR="003E7649" w:rsidRPr="009C009B" w:rsidRDefault="00D75FB8" w:rsidP="00E44F1E">
            <w:pPr>
              <w:pStyle w:val="Style1"/>
            </w:pPr>
            <w:r>
              <w:rPr>
                <w:lang w:val="fi"/>
              </w:rPr>
              <w:t>merkityksetön (seos)</w:t>
            </w:r>
          </w:p>
        </w:tc>
      </w:tr>
      <w:tr w:rsidR="003E7649" w:rsidRPr="009C009B" w:rsidTr="006D505A">
        <w:trPr>
          <w:gridAfter w:val="5"/>
          <w:wAfter w:w="6854" w:type="dxa"/>
          <w:trHeight w:val="302"/>
        </w:trPr>
        <w:tc>
          <w:tcPr>
            <w:tcW w:w="562" w:type="dxa"/>
            <w:shd w:val="clear" w:color="auto" w:fill="FFFFFF"/>
            <w:vAlign w:val="bottom"/>
          </w:tcPr>
          <w:p w:rsidR="003E7649" w:rsidRPr="009C009B" w:rsidRDefault="00D75FB8" w:rsidP="00E44F1E">
            <w:pPr>
              <w:pStyle w:val="Style1"/>
            </w:pPr>
            <w:r>
              <w:rPr>
                <w:lang w:val="fi"/>
              </w:rPr>
              <w:t>3.2</w:t>
            </w:r>
          </w:p>
        </w:tc>
        <w:tc>
          <w:tcPr>
            <w:tcW w:w="2736" w:type="dxa"/>
            <w:gridSpan w:val="4"/>
            <w:shd w:val="clear" w:color="auto" w:fill="FFFFFF"/>
            <w:vAlign w:val="bottom"/>
          </w:tcPr>
          <w:p w:rsidR="003E7649" w:rsidRPr="009C009B" w:rsidRDefault="00D75FB8" w:rsidP="00E44F1E">
            <w:pPr>
              <w:pStyle w:val="Style1"/>
            </w:pPr>
            <w:r>
              <w:rPr>
                <w:lang w:val="fi"/>
              </w:rPr>
              <w:t>Seokset</w:t>
            </w:r>
          </w:p>
        </w:tc>
      </w:tr>
      <w:tr w:rsidR="003E7649" w:rsidRPr="009C009B" w:rsidTr="006D505A">
        <w:trPr>
          <w:gridAfter w:val="5"/>
          <w:wAfter w:w="6854" w:type="dxa"/>
          <w:trHeight w:val="336"/>
        </w:trPr>
        <w:tc>
          <w:tcPr>
            <w:tcW w:w="562" w:type="dxa"/>
            <w:shd w:val="clear" w:color="auto" w:fill="FFFFFF"/>
          </w:tcPr>
          <w:p w:rsidR="003E7649" w:rsidRPr="009C009B" w:rsidRDefault="003E7649" w:rsidP="00E44F1E">
            <w:pPr>
              <w:pStyle w:val="Style1"/>
            </w:pPr>
          </w:p>
        </w:tc>
        <w:tc>
          <w:tcPr>
            <w:tcW w:w="2736" w:type="dxa"/>
            <w:gridSpan w:val="4"/>
            <w:shd w:val="clear" w:color="auto" w:fill="FFFFFF"/>
            <w:vAlign w:val="bottom"/>
          </w:tcPr>
          <w:p w:rsidR="003E7649" w:rsidRPr="009C009B" w:rsidRDefault="00D75FB8" w:rsidP="00E44F1E">
            <w:pPr>
              <w:pStyle w:val="Style1"/>
            </w:pPr>
            <w:r>
              <w:rPr>
                <w:lang w:val="fi"/>
              </w:rPr>
              <w:t>Seoksen kuvaus</w:t>
            </w:r>
          </w:p>
        </w:tc>
      </w:tr>
      <w:tr w:rsidR="00E44F1E" w:rsidRPr="00F0645F" w:rsidTr="006D505A">
        <w:trPr>
          <w:gridBefore w:val="2"/>
          <w:wBefore w:w="572" w:type="dxa"/>
          <w:trHeight w:val="592"/>
        </w:trPr>
        <w:tc>
          <w:tcPr>
            <w:tcW w:w="1507"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fi"/>
              </w:rPr>
              <w:t>Aineen nimi</w:t>
            </w:r>
          </w:p>
        </w:tc>
        <w:tc>
          <w:tcPr>
            <w:tcW w:w="1200"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fi"/>
              </w:rPr>
              <w:t>Tunniste</w:t>
            </w:r>
          </w:p>
        </w:tc>
        <w:tc>
          <w:tcPr>
            <w:tcW w:w="931" w:type="dxa"/>
            <w:gridSpan w:val="2"/>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fi"/>
              </w:rPr>
              <w:t>paino-%</w:t>
            </w:r>
          </w:p>
        </w:tc>
        <w:tc>
          <w:tcPr>
            <w:tcW w:w="1694"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fi"/>
              </w:rPr>
              <w:t>Direktiivin 1272/2008/EY mukainen luokitus</w:t>
            </w:r>
          </w:p>
        </w:tc>
        <w:tc>
          <w:tcPr>
            <w:tcW w:w="1363"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fi"/>
              </w:rPr>
              <w:t>Varoitusmerkit</w:t>
            </w:r>
          </w:p>
        </w:tc>
        <w:tc>
          <w:tcPr>
            <w:tcW w:w="1858"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fi"/>
              </w:rPr>
              <w:t>Direktiivin 67/548/ETY mukainen luokitus</w:t>
            </w:r>
          </w:p>
        </w:tc>
        <w:tc>
          <w:tcPr>
            <w:tcW w:w="1027" w:type="dxa"/>
            <w:shd w:val="clear" w:color="auto" w:fill="7F7F7F" w:themeFill="text1" w:themeFillTint="80"/>
          </w:tcPr>
          <w:p w:rsidR="003E7649" w:rsidRPr="00F0645F" w:rsidRDefault="00D75FB8" w:rsidP="00F0645F">
            <w:pPr>
              <w:pStyle w:val="Style1"/>
              <w:spacing w:before="120"/>
              <w:jc w:val="center"/>
              <w:rPr>
                <w:color w:val="FFFFFF" w:themeColor="background1"/>
                <w:sz w:val="14"/>
                <w:szCs w:val="14"/>
              </w:rPr>
            </w:pPr>
            <w:r>
              <w:rPr>
                <w:rStyle w:val="Bodytext265pt0"/>
                <w:rFonts w:eastAsia="Arial Unicode MS"/>
                <w:color w:val="FFFFFF" w:themeColor="background1"/>
                <w:sz w:val="14"/>
                <w:szCs w:val="14"/>
                <w:lang w:val="fi"/>
              </w:rPr>
              <w:t>Symbolit</w:t>
            </w:r>
          </w:p>
        </w:tc>
      </w:tr>
      <w:tr w:rsidR="003E7649" w:rsidRPr="00E44F1E" w:rsidTr="006D505A">
        <w:trPr>
          <w:gridBefore w:val="2"/>
          <w:wBefore w:w="572" w:type="dxa"/>
          <w:trHeight w:val="782"/>
        </w:trPr>
        <w:tc>
          <w:tcPr>
            <w:tcW w:w="1507" w:type="dxa"/>
            <w:tcBorders>
              <w:left w:val="single" w:sz="4" w:space="0" w:color="auto"/>
            </w:tcBorders>
            <w:shd w:val="clear" w:color="auto" w:fill="FFFFFF"/>
          </w:tcPr>
          <w:p w:rsidR="003E7649" w:rsidRPr="00E44F1E" w:rsidRDefault="00D75FB8" w:rsidP="00E44F1E">
            <w:pPr>
              <w:pStyle w:val="Style1"/>
              <w:ind w:left="106" w:right="135"/>
              <w:jc w:val="center"/>
              <w:rPr>
                <w:sz w:val="14"/>
                <w:szCs w:val="14"/>
              </w:rPr>
            </w:pPr>
            <w:r>
              <w:rPr>
                <w:rStyle w:val="Bodytext265pt"/>
                <w:rFonts w:eastAsia="Arial Unicode MS"/>
                <w:sz w:val="14"/>
                <w:szCs w:val="14"/>
                <w:lang w:val="fi"/>
              </w:rPr>
              <w:t>hajuton mineraalisprii</w:t>
            </w:r>
          </w:p>
        </w:tc>
        <w:tc>
          <w:tcPr>
            <w:tcW w:w="1200" w:type="dxa"/>
            <w:tcBorders>
              <w:left w:val="single" w:sz="4" w:space="0" w:color="auto"/>
            </w:tcBorders>
            <w:shd w:val="clear" w:color="auto" w:fill="FFFFFF"/>
            <w:vAlign w:val="center"/>
          </w:tcPr>
          <w:p w:rsidR="003E7649" w:rsidRDefault="00D75FB8"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fi"/>
              </w:rPr>
              <w:t>CAS-numero 64742-48-9</w:t>
            </w:r>
          </w:p>
          <w:p w:rsidR="00E44F1E" w:rsidRPr="00E44F1E" w:rsidRDefault="00E44F1E" w:rsidP="00E44F1E">
            <w:pPr>
              <w:pStyle w:val="Style1"/>
              <w:ind w:left="106" w:right="135"/>
              <w:jc w:val="center"/>
              <w:rPr>
                <w:sz w:val="14"/>
                <w:szCs w:val="14"/>
              </w:rPr>
            </w:pPr>
          </w:p>
          <w:p w:rsidR="003E7649" w:rsidRPr="00E44F1E" w:rsidRDefault="00D75FB8" w:rsidP="007F7EBE">
            <w:pPr>
              <w:pStyle w:val="Style1"/>
              <w:ind w:left="106" w:right="135"/>
              <w:jc w:val="center"/>
              <w:rPr>
                <w:sz w:val="14"/>
                <w:szCs w:val="14"/>
              </w:rPr>
            </w:pPr>
            <w:r>
              <w:rPr>
                <w:rStyle w:val="Bodytext265pt"/>
                <w:rFonts w:eastAsia="Arial Unicode MS"/>
                <w:sz w:val="14"/>
                <w:szCs w:val="14"/>
                <w:lang w:val="fi"/>
              </w:rPr>
              <w:t>EC-numero 265-150-3</w:t>
            </w:r>
          </w:p>
        </w:tc>
        <w:tc>
          <w:tcPr>
            <w:tcW w:w="931" w:type="dxa"/>
            <w:gridSpan w:val="2"/>
            <w:tcBorders>
              <w:left w:val="single" w:sz="4" w:space="0" w:color="auto"/>
            </w:tcBorders>
            <w:shd w:val="clear" w:color="auto" w:fill="FFFFFF"/>
          </w:tcPr>
          <w:p w:rsidR="003E7649" w:rsidRPr="00E44F1E" w:rsidRDefault="00D75FB8" w:rsidP="00E44F1E">
            <w:pPr>
              <w:pStyle w:val="Style1"/>
              <w:ind w:left="106" w:right="135"/>
              <w:jc w:val="center"/>
              <w:rPr>
                <w:sz w:val="14"/>
                <w:szCs w:val="14"/>
              </w:rPr>
            </w:pPr>
            <w:r>
              <w:rPr>
                <w:rStyle w:val="Bodytext265pt"/>
                <w:rFonts w:eastAsia="Arial Unicode MS"/>
                <w:sz w:val="14"/>
                <w:szCs w:val="14"/>
                <w:lang w:val="fi"/>
              </w:rPr>
              <w:t>10 - &lt; 25</w:t>
            </w:r>
          </w:p>
        </w:tc>
        <w:tc>
          <w:tcPr>
            <w:tcW w:w="1694" w:type="dxa"/>
            <w:tcBorders>
              <w:left w:val="single" w:sz="4" w:space="0" w:color="auto"/>
            </w:tcBorders>
            <w:shd w:val="clear" w:color="auto" w:fill="FFFFFF"/>
          </w:tcPr>
          <w:p w:rsidR="00E44F1E" w:rsidRDefault="00E44F1E"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fi"/>
              </w:rPr>
              <w:t>Muta. 1B / H340</w:t>
            </w:r>
          </w:p>
          <w:p w:rsidR="00E44F1E" w:rsidRDefault="00E44F1E"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fi"/>
              </w:rPr>
              <w:t>Carc. 1B / H350</w:t>
            </w:r>
          </w:p>
          <w:p w:rsidR="003E7649" w:rsidRPr="00E44F1E" w:rsidRDefault="00D75FB8" w:rsidP="00A64C33">
            <w:pPr>
              <w:pStyle w:val="Style1"/>
              <w:ind w:left="106" w:right="135"/>
              <w:jc w:val="center"/>
              <w:rPr>
                <w:sz w:val="14"/>
                <w:szCs w:val="14"/>
              </w:rPr>
            </w:pPr>
            <w:r>
              <w:rPr>
                <w:rStyle w:val="Bodytext265pt"/>
                <w:rFonts w:eastAsia="Arial Unicode MS"/>
                <w:sz w:val="14"/>
                <w:szCs w:val="14"/>
                <w:lang w:val="fi"/>
              </w:rPr>
              <w:t>Asp. Tox. 1 / H304</w:t>
            </w:r>
          </w:p>
        </w:tc>
        <w:tc>
          <w:tcPr>
            <w:tcW w:w="1363" w:type="dxa"/>
            <w:tcBorders>
              <w:left w:val="single" w:sz="4" w:space="0" w:color="auto"/>
            </w:tcBorders>
            <w:shd w:val="clear" w:color="auto" w:fill="FFFFFF"/>
          </w:tcPr>
          <w:p w:rsidR="003E7649" w:rsidRPr="00E44F1E" w:rsidRDefault="0008603A" w:rsidP="00E44F1E">
            <w:pPr>
              <w:pStyle w:val="Style1"/>
              <w:ind w:left="106" w:right="135"/>
              <w:jc w:val="center"/>
              <w:rPr>
                <w:sz w:val="14"/>
                <w:szCs w:val="14"/>
              </w:rPr>
            </w:pPr>
            <w:r>
              <w:rPr>
                <w:noProof/>
                <w:lang w:eastAsia="hu-HU"/>
              </w:rPr>
              <w:drawing>
                <wp:anchor distT="0" distB="0" distL="114300" distR="114300" simplePos="0" relativeHeight="251661312" behindDoc="0" locked="0" layoutInCell="1" allowOverlap="1" wp14:anchorId="34D37BD8" wp14:editId="3042CAD6">
                  <wp:simplePos x="0" y="0"/>
                  <wp:positionH relativeFrom="column">
                    <wp:posOffset>105603</wp:posOffset>
                  </wp:positionH>
                  <wp:positionV relativeFrom="paragraph">
                    <wp:posOffset>10491</wp:posOffset>
                  </wp:positionV>
                  <wp:extent cx="638175" cy="5524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8175" cy="552450"/>
                          </a:xfrm>
                          <a:prstGeom prst="rect">
                            <a:avLst/>
                          </a:prstGeom>
                        </pic:spPr>
                      </pic:pic>
                    </a:graphicData>
                  </a:graphic>
                </wp:anchor>
              </w:drawing>
            </w:r>
          </w:p>
        </w:tc>
        <w:tc>
          <w:tcPr>
            <w:tcW w:w="1858" w:type="dxa"/>
            <w:tcBorders>
              <w:left w:val="single" w:sz="4" w:space="0" w:color="auto"/>
            </w:tcBorders>
            <w:shd w:val="clear" w:color="auto" w:fill="FFFFFF"/>
            <w:vAlign w:val="center"/>
          </w:tcPr>
          <w:p w:rsidR="00E44F1E" w:rsidRDefault="00E44F1E"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fi"/>
              </w:rPr>
              <w:t>haitallinen; Xn; R65</w:t>
            </w:r>
          </w:p>
          <w:p w:rsidR="00E44F1E" w:rsidRDefault="00E44F1E"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fi"/>
              </w:rPr>
              <w:t>syöpää aiheuttava; Carc. Cat. 2; R45</w:t>
            </w:r>
          </w:p>
          <w:p w:rsidR="003E7649" w:rsidRPr="00E44F1E" w:rsidRDefault="00E44F1E" w:rsidP="00FF726A">
            <w:pPr>
              <w:pStyle w:val="Style1"/>
              <w:ind w:left="106" w:right="135"/>
              <w:jc w:val="center"/>
              <w:rPr>
                <w:sz w:val="14"/>
                <w:szCs w:val="14"/>
              </w:rPr>
            </w:pPr>
            <w:r>
              <w:rPr>
                <w:rStyle w:val="Bodytext265pt"/>
                <w:rFonts w:eastAsia="Arial Unicode MS"/>
                <w:sz w:val="14"/>
                <w:szCs w:val="14"/>
                <w:lang w:val="fi"/>
              </w:rPr>
              <w:t>perimää vaurioittava; Muta. Cat. 1; R46</w:t>
            </w:r>
          </w:p>
        </w:tc>
        <w:tc>
          <w:tcPr>
            <w:tcW w:w="1027" w:type="dxa"/>
            <w:tcBorders>
              <w:left w:val="single" w:sz="4" w:space="0" w:color="auto"/>
              <w:right w:val="single" w:sz="4" w:space="0" w:color="auto"/>
            </w:tcBorders>
            <w:shd w:val="clear" w:color="auto" w:fill="FFFFFF"/>
          </w:tcPr>
          <w:p w:rsidR="003E7649" w:rsidRPr="00E44F1E" w:rsidRDefault="0008603A" w:rsidP="00E44F1E">
            <w:pPr>
              <w:pStyle w:val="Style1"/>
              <w:jc w:val="center"/>
              <w:rPr>
                <w:sz w:val="14"/>
                <w:szCs w:val="14"/>
              </w:rPr>
            </w:pPr>
            <w:r>
              <w:rPr>
                <w:noProof/>
                <w:lang w:eastAsia="hu-HU"/>
              </w:rPr>
              <w:drawing>
                <wp:anchor distT="0" distB="0" distL="114300" distR="114300" simplePos="0" relativeHeight="251665408" behindDoc="0" locked="0" layoutInCell="1" allowOverlap="1" wp14:anchorId="59C3155E" wp14:editId="2C1797F5">
                  <wp:simplePos x="0" y="0"/>
                  <wp:positionH relativeFrom="column">
                    <wp:posOffset>32440</wp:posOffset>
                  </wp:positionH>
                  <wp:positionV relativeFrom="paragraph">
                    <wp:posOffset>2540</wp:posOffset>
                  </wp:positionV>
                  <wp:extent cx="581025" cy="504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025" cy="504825"/>
                          </a:xfrm>
                          <a:prstGeom prst="rect">
                            <a:avLst/>
                          </a:prstGeom>
                        </pic:spPr>
                      </pic:pic>
                    </a:graphicData>
                  </a:graphic>
                </wp:anchor>
              </w:drawing>
            </w:r>
          </w:p>
        </w:tc>
      </w:tr>
      <w:tr w:rsidR="003E7649" w:rsidRPr="00E44F1E" w:rsidTr="006D505A">
        <w:trPr>
          <w:gridBefore w:val="2"/>
          <w:wBefore w:w="572" w:type="dxa"/>
          <w:trHeight w:val="812"/>
        </w:trPr>
        <w:tc>
          <w:tcPr>
            <w:tcW w:w="1507" w:type="dxa"/>
            <w:tcBorders>
              <w:top w:val="single" w:sz="4" w:space="0" w:color="auto"/>
              <w:left w:val="single" w:sz="4" w:space="0" w:color="auto"/>
              <w:bottom w:val="single" w:sz="4" w:space="0" w:color="auto"/>
            </w:tcBorders>
            <w:shd w:val="clear" w:color="auto" w:fill="FFFFFF"/>
          </w:tcPr>
          <w:p w:rsidR="003E7649" w:rsidRPr="00E44F1E" w:rsidRDefault="00D75FB8" w:rsidP="00E44F1E">
            <w:pPr>
              <w:pStyle w:val="Style1"/>
              <w:ind w:left="106" w:right="135"/>
              <w:jc w:val="center"/>
              <w:rPr>
                <w:sz w:val="14"/>
                <w:szCs w:val="14"/>
              </w:rPr>
            </w:pPr>
            <w:r>
              <w:rPr>
                <w:rStyle w:val="Bodytext265pt"/>
                <w:rFonts w:eastAsia="Arial Unicode MS"/>
                <w:sz w:val="14"/>
                <w:szCs w:val="14"/>
                <w:lang w:val="fi"/>
              </w:rPr>
              <w:t>dimetyylisiloksaani, syklinen tetrameeri</w:t>
            </w:r>
          </w:p>
        </w:tc>
        <w:tc>
          <w:tcPr>
            <w:tcW w:w="1200" w:type="dxa"/>
            <w:tcBorders>
              <w:top w:val="single" w:sz="4" w:space="0" w:color="auto"/>
              <w:left w:val="single" w:sz="4" w:space="0" w:color="auto"/>
              <w:bottom w:val="single" w:sz="4" w:space="0" w:color="auto"/>
            </w:tcBorders>
            <w:shd w:val="clear" w:color="auto" w:fill="FFFFFF"/>
            <w:vAlign w:val="center"/>
          </w:tcPr>
          <w:p w:rsidR="003E7649" w:rsidRDefault="00D75FB8"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fi"/>
              </w:rPr>
              <w:t>CAS-numero 556-67-2</w:t>
            </w:r>
          </w:p>
          <w:p w:rsidR="00E44F1E" w:rsidRPr="00E44F1E" w:rsidRDefault="00E44F1E" w:rsidP="00E44F1E">
            <w:pPr>
              <w:pStyle w:val="Style1"/>
              <w:ind w:left="106" w:right="135"/>
              <w:jc w:val="center"/>
              <w:rPr>
                <w:sz w:val="14"/>
                <w:szCs w:val="14"/>
              </w:rPr>
            </w:pPr>
          </w:p>
          <w:p w:rsidR="003E7649" w:rsidRPr="00E44F1E" w:rsidRDefault="00D75FB8" w:rsidP="007F7EBE">
            <w:pPr>
              <w:pStyle w:val="Style1"/>
              <w:ind w:left="106" w:right="135"/>
              <w:jc w:val="center"/>
              <w:rPr>
                <w:sz w:val="14"/>
                <w:szCs w:val="14"/>
              </w:rPr>
            </w:pPr>
            <w:r>
              <w:rPr>
                <w:rStyle w:val="Bodytext265pt"/>
                <w:rFonts w:eastAsia="Arial Unicode MS"/>
                <w:sz w:val="14"/>
                <w:szCs w:val="14"/>
                <w:lang w:val="fi"/>
              </w:rPr>
              <w:t>EC-numero 209-136-7</w:t>
            </w:r>
          </w:p>
        </w:tc>
        <w:tc>
          <w:tcPr>
            <w:tcW w:w="931" w:type="dxa"/>
            <w:gridSpan w:val="2"/>
            <w:tcBorders>
              <w:top w:val="single" w:sz="4" w:space="0" w:color="auto"/>
              <w:left w:val="single" w:sz="4" w:space="0" w:color="auto"/>
              <w:bottom w:val="single" w:sz="4" w:space="0" w:color="auto"/>
            </w:tcBorders>
            <w:shd w:val="clear" w:color="auto" w:fill="FFFFFF"/>
          </w:tcPr>
          <w:p w:rsidR="003E7649" w:rsidRPr="00E44F1E" w:rsidRDefault="00D75FB8" w:rsidP="00E44F1E">
            <w:pPr>
              <w:pStyle w:val="Style1"/>
              <w:ind w:left="106" w:right="135"/>
              <w:jc w:val="center"/>
              <w:rPr>
                <w:sz w:val="14"/>
                <w:szCs w:val="14"/>
              </w:rPr>
            </w:pPr>
            <w:r>
              <w:rPr>
                <w:rStyle w:val="Bodytext265pt"/>
                <w:rFonts w:eastAsia="Arial Unicode MS"/>
                <w:sz w:val="14"/>
                <w:szCs w:val="14"/>
                <w:lang w:val="fi"/>
              </w:rPr>
              <w:t>1 - &lt; 5</w:t>
            </w:r>
          </w:p>
        </w:tc>
        <w:tc>
          <w:tcPr>
            <w:tcW w:w="1694" w:type="dxa"/>
            <w:tcBorders>
              <w:top w:val="single" w:sz="4" w:space="0" w:color="auto"/>
              <w:left w:val="single" w:sz="4" w:space="0" w:color="auto"/>
              <w:bottom w:val="single" w:sz="4" w:space="0" w:color="auto"/>
            </w:tcBorders>
            <w:shd w:val="clear" w:color="auto" w:fill="FFFFFF"/>
          </w:tcPr>
          <w:p w:rsidR="00E44F1E" w:rsidRDefault="00D75FB8"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fi"/>
              </w:rPr>
              <w:t>Flam. Liq. 3 / H226</w:t>
            </w:r>
          </w:p>
          <w:p w:rsidR="00E44F1E" w:rsidRDefault="00E44F1E" w:rsidP="00E44F1E">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fi"/>
              </w:rPr>
              <w:t>Repr. 2 / H361f</w:t>
            </w:r>
          </w:p>
          <w:p w:rsidR="003E7649" w:rsidRPr="00E44F1E" w:rsidRDefault="00D75FB8" w:rsidP="00E44F1E">
            <w:pPr>
              <w:pStyle w:val="Style1"/>
              <w:ind w:left="106" w:right="135"/>
              <w:jc w:val="center"/>
              <w:rPr>
                <w:sz w:val="14"/>
                <w:szCs w:val="14"/>
              </w:rPr>
            </w:pPr>
            <w:r>
              <w:rPr>
                <w:rStyle w:val="Bodytext265pt"/>
                <w:rFonts w:eastAsia="Arial Unicode MS"/>
                <w:sz w:val="14"/>
                <w:szCs w:val="14"/>
                <w:lang w:val="fi"/>
              </w:rPr>
              <w:t>Aquatic Chronic 4 / H413</w:t>
            </w:r>
          </w:p>
        </w:tc>
        <w:tc>
          <w:tcPr>
            <w:tcW w:w="1363" w:type="dxa"/>
            <w:tcBorders>
              <w:top w:val="single" w:sz="4" w:space="0" w:color="auto"/>
              <w:left w:val="single" w:sz="4" w:space="0" w:color="auto"/>
              <w:bottom w:val="single" w:sz="4" w:space="0" w:color="auto"/>
            </w:tcBorders>
            <w:shd w:val="clear" w:color="auto" w:fill="FFFFFF"/>
          </w:tcPr>
          <w:p w:rsidR="003E7649" w:rsidRPr="00E44F1E" w:rsidRDefault="0008603A" w:rsidP="00E44F1E">
            <w:pPr>
              <w:pStyle w:val="Style1"/>
              <w:ind w:left="106" w:right="135"/>
              <w:jc w:val="center"/>
              <w:rPr>
                <w:sz w:val="14"/>
                <w:szCs w:val="14"/>
              </w:rPr>
            </w:pPr>
            <w:r>
              <w:rPr>
                <w:noProof/>
                <w:lang w:eastAsia="hu-HU"/>
              </w:rPr>
              <w:drawing>
                <wp:anchor distT="0" distB="0" distL="114300" distR="114300" simplePos="0" relativeHeight="251663360" behindDoc="0" locked="0" layoutInCell="1" allowOverlap="1" wp14:anchorId="01076B19" wp14:editId="14A43EFB">
                  <wp:simplePos x="0" y="0"/>
                  <wp:positionH relativeFrom="column">
                    <wp:posOffset>-4859</wp:posOffset>
                  </wp:positionH>
                  <wp:positionV relativeFrom="paragraph">
                    <wp:posOffset>5494</wp:posOffset>
                  </wp:positionV>
                  <wp:extent cx="846018" cy="45322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65666" cy="463750"/>
                          </a:xfrm>
                          <a:prstGeom prst="rect">
                            <a:avLst/>
                          </a:prstGeom>
                        </pic:spPr>
                      </pic:pic>
                    </a:graphicData>
                  </a:graphic>
                  <wp14:sizeRelH relativeFrom="margin">
                    <wp14:pctWidth>0</wp14:pctWidth>
                  </wp14:sizeRelH>
                  <wp14:sizeRelV relativeFrom="margin">
                    <wp14:pctHeight>0</wp14:pctHeight>
                  </wp14:sizeRelV>
                </wp:anchor>
              </w:drawing>
            </w:r>
          </w:p>
        </w:tc>
        <w:tc>
          <w:tcPr>
            <w:tcW w:w="1858" w:type="dxa"/>
            <w:tcBorders>
              <w:top w:val="single" w:sz="4" w:space="0" w:color="auto"/>
              <w:left w:val="single" w:sz="4" w:space="0" w:color="auto"/>
              <w:bottom w:val="single" w:sz="4" w:space="0" w:color="auto"/>
            </w:tcBorders>
            <w:shd w:val="clear" w:color="auto" w:fill="FFFFFF"/>
            <w:vAlign w:val="center"/>
          </w:tcPr>
          <w:p w:rsidR="00022848" w:rsidRDefault="00D75FB8" w:rsidP="00022848">
            <w:pPr>
              <w:pStyle w:val="Style1"/>
              <w:ind w:left="106" w:right="135"/>
              <w:jc w:val="center"/>
              <w:rPr>
                <w:rStyle w:val="Bodytext265pt"/>
                <w:rFonts w:ascii="Arial" w:eastAsia="Arial Unicode MS" w:hAnsi="Arial" w:cs="Arial"/>
                <w:sz w:val="14"/>
                <w:szCs w:val="14"/>
              </w:rPr>
            </w:pPr>
            <w:r>
              <w:rPr>
                <w:rStyle w:val="Bodytext265pt"/>
                <w:rFonts w:eastAsia="Arial Unicode MS"/>
                <w:sz w:val="14"/>
                <w:szCs w:val="14"/>
                <w:lang w:val="fi"/>
              </w:rPr>
              <w:t>lisääntymiselle vaarallinen; Repr. Cat. 3; R62</w:t>
            </w:r>
          </w:p>
          <w:p w:rsidR="003E7649" w:rsidRPr="00E44F1E" w:rsidRDefault="00D75FB8" w:rsidP="00022848">
            <w:pPr>
              <w:pStyle w:val="Style1"/>
              <w:ind w:left="106" w:right="135"/>
              <w:jc w:val="center"/>
              <w:rPr>
                <w:sz w:val="14"/>
                <w:szCs w:val="14"/>
              </w:rPr>
            </w:pPr>
            <w:r>
              <w:rPr>
                <w:rStyle w:val="Bodytext265pt"/>
                <w:rFonts w:eastAsia="Arial Unicode MS"/>
                <w:sz w:val="14"/>
                <w:szCs w:val="14"/>
                <w:lang w:val="fi"/>
              </w:rPr>
              <w:t>vaarallista ympäristölle; R53</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E7649" w:rsidRPr="00E44F1E" w:rsidRDefault="0008603A" w:rsidP="00E44F1E">
            <w:pPr>
              <w:pStyle w:val="Style1"/>
              <w:jc w:val="center"/>
              <w:rPr>
                <w:sz w:val="14"/>
                <w:szCs w:val="14"/>
              </w:rPr>
            </w:pPr>
            <w:r>
              <w:rPr>
                <w:noProof/>
                <w:lang w:eastAsia="hu-HU"/>
              </w:rPr>
              <w:drawing>
                <wp:anchor distT="0" distB="0" distL="114300" distR="114300" simplePos="0" relativeHeight="251667456" behindDoc="0" locked="0" layoutInCell="1" allowOverlap="1" wp14:anchorId="2B28DB67" wp14:editId="5975B590">
                  <wp:simplePos x="0" y="0"/>
                  <wp:positionH relativeFrom="column">
                    <wp:posOffset>56294</wp:posOffset>
                  </wp:positionH>
                  <wp:positionV relativeFrom="paragraph">
                    <wp:posOffset>21618</wp:posOffset>
                  </wp:positionV>
                  <wp:extent cx="533400"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3400" cy="514350"/>
                          </a:xfrm>
                          <a:prstGeom prst="rect">
                            <a:avLst/>
                          </a:prstGeom>
                        </pic:spPr>
                      </pic:pic>
                    </a:graphicData>
                  </a:graphic>
                </wp:anchor>
              </w:drawing>
            </w:r>
          </w:p>
        </w:tc>
      </w:tr>
    </w:tbl>
    <w:p w:rsidR="009B5BB0" w:rsidRDefault="009B5BB0" w:rsidP="009B5BB0">
      <w:pPr>
        <w:pStyle w:val="Headerorfooter0"/>
        <w:shd w:val="clear" w:color="auto" w:fill="auto"/>
        <w:spacing w:line="240" w:lineRule="auto"/>
        <w:jc w:val="left"/>
      </w:pPr>
      <w:r>
        <w:rPr>
          <w:lang w:val="fi"/>
        </w:rPr>
        <w:t>Lyhenteiden koko teksti on KOHDASSA 16.</w:t>
      </w:r>
    </w:p>
    <w:p w:rsidR="009B5BB0" w:rsidRDefault="009B5BB0">
      <w:pPr>
        <w:rPr>
          <w:sz w:val="22"/>
          <w:szCs w:val="22"/>
        </w:rPr>
      </w:pPr>
    </w:p>
    <w:p w:rsidR="0008603A" w:rsidRDefault="0008603A">
      <w:pPr>
        <w:rPr>
          <w:sz w:val="22"/>
          <w:szCs w:val="22"/>
        </w:rPr>
      </w:pPr>
    </w:p>
    <w:p w:rsidR="003E7649" w:rsidRPr="009C009B" w:rsidRDefault="00D75FB8" w:rsidP="006D505A">
      <w:pPr>
        <w:pStyle w:val="Title"/>
      </w:pPr>
      <w:r>
        <w:rPr>
          <w:lang w:val="fi"/>
        </w:rPr>
        <w:t>KOHTA 4: Ensiaputoimenpiteet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9"/>
        <w:gridCol w:w="9734"/>
      </w:tblGrid>
      <w:tr w:rsidR="003E7649" w:rsidRPr="009C009B" w:rsidTr="00AD16A1">
        <w:trPr>
          <w:trHeight w:val="370"/>
        </w:trPr>
        <w:tc>
          <w:tcPr>
            <w:tcW w:w="629" w:type="dxa"/>
            <w:shd w:val="clear" w:color="auto" w:fill="FFFFFF"/>
            <w:vAlign w:val="center"/>
          </w:tcPr>
          <w:p w:rsidR="003E7649" w:rsidRPr="009C009B" w:rsidRDefault="00D75FB8" w:rsidP="00AD16A1">
            <w:pPr>
              <w:pStyle w:val="Style1"/>
            </w:pPr>
            <w:r>
              <w:rPr>
                <w:lang w:val="fi"/>
              </w:rPr>
              <w:t>4.1</w:t>
            </w:r>
          </w:p>
        </w:tc>
        <w:tc>
          <w:tcPr>
            <w:tcW w:w="9734" w:type="dxa"/>
            <w:shd w:val="clear" w:color="auto" w:fill="FFFFFF"/>
            <w:vAlign w:val="center"/>
          </w:tcPr>
          <w:p w:rsidR="003E7649" w:rsidRPr="009C009B" w:rsidRDefault="00D75FB8" w:rsidP="00AD16A1">
            <w:pPr>
              <w:pStyle w:val="Style1"/>
            </w:pPr>
            <w:r>
              <w:rPr>
                <w:lang w:val="fi"/>
              </w:rPr>
              <w:t>Ensiaputoimenpiteiden kuvaus</w:t>
            </w:r>
          </w:p>
        </w:tc>
      </w:tr>
      <w:tr w:rsidR="003E7649" w:rsidRPr="009C009B" w:rsidTr="00AD16A1">
        <w:trPr>
          <w:trHeight w:val="288"/>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fi"/>
              </w:rPr>
              <w:t>Yleistä</w:t>
            </w:r>
          </w:p>
        </w:tc>
      </w:tr>
      <w:tr w:rsidR="003E7649" w:rsidRPr="0008603A" w:rsidTr="00AD16A1">
        <w:trPr>
          <w:trHeight w:val="1008"/>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08603A" w:rsidRDefault="00D75FB8" w:rsidP="00AD16A1">
            <w:pPr>
              <w:pStyle w:val="Style1"/>
              <w:rPr>
                <w:lang w:val="fi"/>
              </w:rPr>
            </w:pPr>
            <w:r>
              <w:rPr>
                <w:lang w:val="fi"/>
              </w:rPr>
              <w:t>Aineelle altistunutta ei saa jättää ilman valvontaa. Poista altistunut henkilö vaara-alueelta. Pidä altistunut henkilö paikoillaan lämpimänä ja peiteltynä. Riisuttava välittömästi saastunut vaatetus. Jos altistuneen henkilön kunnosta on epävarmuutta tai jos oireet jatkuvat, on otettava yhteys lääkäriin. Jos henkilö on tiedoton, aseta hänet kylkiasentoon. Ei saa antaa mitään suun kautta.</w:t>
            </w:r>
          </w:p>
        </w:tc>
      </w:tr>
      <w:tr w:rsidR="003E7649" w:rsidRPr="009C009B" w:rsidTr="00AD16A1">
        <w:trPr>
          <w:trHeight w:val="226"/>
        </w:trPr>
        <w:tc>
          <w:tcPr>
            <w:tcW w:w="629" w:type="dxa"/>
            <w:shd w:val="clear" w:color="auto" w:fill="FFFFFF"/>
            <w:vAlign w:val="center"/>
          </w:tcPr>
          <w:p w:rsidR="003E7649" w:rsidRPr="0008603A" w:rsidRDefault="003E7649" w:rsidP="00AD16A1">
            <w:pPr>
              <w:pStyle w:val="Style1"/>
              <w:rPr>
                <w:lang w:val="fi"/>
              </w:rPr>
            </w:pPr>
          </w:p>
        </w:tc>
        <w:tc>
          <w:tcPr>
            <w:tcW w:w="9734" w:type="dxa"/>
            <w:shd w:val="clear" w:color="auto" w:fill="FFFFFF"/>
            <w:vAlign w:val="center"/>
          </w:tcPr>
          <w:p w:rsidR="003E7649" w:rsidRPr="009C009B" w:rsidRDefault="00D75FB8" w:rsidP="00AD16A1">
            <w:pPr>
              <w:pStyle w:val="Style1"/>
            </w:pPr>
            <w:r>
              <w:rPr>
                <w:lang w:val="fi"/>
              </w:rPr>
              <w:t>Jos ainetta on hengitetty:</w:t>
            </w:r>
          </w:p>
        </w:tc>
      </w:tr>
      <w:tr w:rsidR="003E7649" w:rsidRPr="009C009B" w:rsidTr="00AD16A1">
        <w:trPr>
          <w:trHeight w:val="494"/>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fi"/>
              </w:rPr>
              <w:t>Jos altistuneen henkilön hengitys on katkonaista tai pysähtynyt, on välittömästi hakeuduttava lääkärin hoitoon ja aloitettava ensiaputoimenpiteet. Henkilön on saatava raitista ilmaa.</w:t>
            </w:r>
          </w:p>
        </w:tc>
      </w:tr>
      <w:tr w:rsidR="003E7649" w:rsidRPr="009C009B" w:rsidTr="00AD16A1">
        <w:trPr>
          <w:trHeight w:val="288"/>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fi"/>
              </w:rPr>
              <w:t>Ihokosketuksen jälkeen:</w:t>
            </w:r>
          </w:p>
        </w:tc>
      </w:tr>
      <w:tr w:rsidR="003E7649" w:rsidRPr="009C009B" w:rsidTr="00AD16A1">
        <w:trPr>
          <w:trHeight w:val="274"/>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fi"/>
              </w:rPr>
              <w:t>Pese runsaalla vedellä ja saippualla.</w:t>
            </w:r>
          </w:p>
        </w:tc>
      </w:tr>
      <w:tr w:rsidR="003E7649" w:rsidRPr="0008603A" w:rsidTr="00AD16A1">
        <w:trPr>
          <w:trHeight w:val="288"/>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08603A" w:rsidRDefault="00D75FB8" w:rsidP="00AD16A1">
            <w:pPr>
              <w:pStyle w:val="Style1"/>
              <w:rPr>
                <w:lang w:val="fr-FR"/>
              </w:rPr>
            </w:pPr>
            <w:r>
              <w:rPr>
                <w:lang w:val="fi"/>
              </w:rPr>
              <w:t>Jos ainetta on joutunut silmään:</w:t>
            </w:r>
          </w:p>
        </w:tc>
      </w:tr>
      <w:tr w:rsidR="003E7649" w:rsidRPr="009C009B" w:rsidTr="00AD16A1">
        <w:trPr>
          <w:trHeight w:val="768"/>
        </w:trPr>
        <w:tc>
          <w:tcPr>
            <w:tcW w:w="629" w:type="dxa"/>
            <w:shd w:val="clear" w:color="auto" w:fill="FFFFFF"/>
            <w:vAlign w:val="center"/>
          </w:tcPr>
          <w:p w:rsidR="003E7649" w:rsidRPr="0008603A" w:rsidRDefault="003E7649" w:rsidP="00AD16A1">
            <w:pPr>
              <w:pStyle w:val="Style1"/>
              <w:rPr>
                <w:lang w:val="fr-FR"/>
              </w:rPr>
            </w:pPr>
          </w:p>
        </w:tc>
        <w:tc>
          <w:tcPr>
            <w:tcW w:w="9734" w:type="dxa"/>
            <w:shd w:val="clear" w:color="auto" w:fill="FFFFFF"/>
            <w:vAlign w:val="center"/>
          </w:tcPr>
          <w:p w:rsidR="003E7649" w:rsidRPr="0008603A" w:rsidRDefault="00D75FB8" w:rsidP="00AD16A1">
            <w:pPr>
              <w:pStyle w:val="Style1"/>
              <w:rPr>
                <w:lang w:val="fi"/>
              </w:rPr>
            </w:pPr>
            <w:r>
              <w:rPr>
                <w:lang w:val="fi"/>
              </w:rPr>
              <w:t>Poista piilolinssit, jos sen voi tehdä helposti. Jatka huuhtomista. Samalla, kun pidät silmäluomia erillään, huuhtele runsaalla määrällä puhdasta, makeaa vettä ainakin 10 minuutin ajan.</w:t>
            </w:r>
          </w:p>
          <w:p w:rsidR="003E7649" w:rsidRPr="009C009B" w:rsidRDefault="00D75FB8" w:rsidP="00AD16A1">
            <w:pPr>
              <w:pStyle w:val="Style1"/>
            </w:pPr>
            <w:r>
              <w:rPr>
                <w:lang w:val="fi"/>
              </w:rPr>
              <w:t>Jos ainetta on nielty:</w:t>
            </w:r>
          </w:p>
        </w:tc>
      </w:tr>
      <w:tr w:rsidR="003E7649" w:rsidRPr="009C009B" w:rsidTr="00AD16A1">
        <w:trPr>
          <w:trHeight w:val="336"/>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fi"/>
              </w:rPr>
              <w:t>Huuhtele suu vedellä (ainoastaan, jos henkilö on tajuissaan). EI saa oksennuttaa.</w:t>
            </w:r>
          </w:p>
        </w:tc>
      </w:tr>
      <w:tr w:rsidR="003E7649" w:rsidRPr="009C009B" w:rsidTr="00AD16A1">
        <w:trPr>
          <w:trHeight w:val="322"/>
        </w:trPr>
        <w:tc>
          <w:tcPr>
            <w:tcW w:w="629" w:type="dxa"/>
            <w:shd w:val="clear" w:color="auto" w:fill="FFFFFF"/>
            <w:vAlign w:val="center"/>
          </w:tcPr>
          <w:p w:rsidR="003E7649" w:rsidRPr="009C009B" w:rsidRDefault="00D75FB8" w:rsidP="00AD16A1">
            <w:pPr>
              <w:pStyle w:val="Style1"/>
            </w:pPr>
            <w:r>
              <w:rPr>
                <w:lang w:val="fi"/>
              </w:rPr>
              <w:t>4.2</w:t>
            </w:r>
          </w:p>
        </w:tc>
        <w:tc>
          <w:tcPr>
            <w:tcW w:w="9734" w:type="dxa"/>
            <w:shd w:val="clear" w:color="auto" w:fill="FFFFFF"/>
            <w:vAlign w:val="center"/>
          </w:tcPr>
          <w:p w:rsidR="003E7649" w:rsidRPr="009C009B" w:rsidRDefault="00D75FB8" w:rsidP="00AD16A1">
            <w:pPr>
              <w:pStyle w:val="Style1"/>
            </w:pPr>
            <w:r>
              <w:rPr>
                <w:lang w:val="fi"/>
              </w:rPr>
              <w:t>Tärkeimmät oireet ja vaikutukset, sekä välittömät että viivästyneet</w:t>
            </w:r>
          </w:p>
        </w:tc>
      </w:tr>
      <w:tr w:rsidR="003E7649" w:rsidRPr="009C009B" w:rsidTr="00AD16A1">
        <w:trPr>
          <w:trHeight w:val="288"/>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fi"/>
              </w:rPr>
              <w:t>Oireet ja vaikutukset eivät tällä hetkellä ole tiedossa.</w:t>
            </w:r>
          </w:p>
        </w:tc>
      </w:tr>
      <w:tr w:rsidR="003E7649" w:rsidRPr="009C009B" w:rsidTr="00AD16A1">
        <w:trPr>
          <w:trHeight w:val="322"/>
        </w:trPr>
        <w:tc>
          <w:tcPr>
            <w:tcW w:w="629" w:type="dxa"/>
            <w:shd w:val="clear" w:color="auto" w:fill="FFFFFF"/>
            <w:vAlign w:val="center"/>
          </w:tcPr>
          <w:p w:rsidR="003E7649" w:rsidRPr="009C009B" w:rsidRDefault="00D75FB8" w:rsidP="00AD16A1">
            <w:pPr>
              <w:pStyle w:val="Style1"/>
            </w:pPr>
            <w:r>
              <w:rPr>
                <w:lang w:val="fi"/>
              </w:rPr>
              <w:t>4.3</w:t>
            </w:r>
          </w:p>
        </w:tc>
        <w:tc>
          <w:tcPr>
            <w:tcW w:w="9734" w:type="dxa"/>
            <w:shd w:val="clear" w:color="auto" w:fill="FFFFFF"/>
            <w:vAlign w:val="center"/>
          </w:tcPr>
          <w:p w:rsidR="003E7649" w:rsidRPr="009C009B" w:rsidRDefault="00D75FB8" w:rsidP="00AD16A1">
            <w:pPr>
              <w:pStyle w:val="Style1"/>
            </w:pPr>
            <w:r>
              <w:rPr>
                <w:lang w:val="fi"/>
              </w:rPr>
              <w:t>Mahdollisesti tarvittavaa välitöntä lääketieteellistä apua ja erityishoitoa koskevat ohjeet</w:t>
            </w:r>
          </w:p>
        </w:tc>
      </w:tr>
      <w:tr w:rsidR="003E7649" w:rsidRPr="009C009B" w:rsidTr="00AD16A1">
        <w:trPr>
          <w:trHeight w:val="288"/>
        </w:trPr>
        <w:tc>
          <w:tcPr>
            <w:tcW w:w="629" w:type="dxa"/>
            <w:shd w:val="clear" w:color="auto" w:fill="FFFFFF"/>
            <w:vAlign w:val="center"/>
          </w:tcPr>
          <w:p w:rsidR="003E7649" w:rsidRPr="009C009B" w:rsidRDefault="003E7649" w:rsidP="00AD16A1">
            <w:pPr>
              <w:pStyle w:val="Style1"/>
            </w:pPr>
          </w:p>
        </w:tc>
        <w:tc>
          <w:tcPr>
            <w:tcW w:w="9734" w:type="dxa"/>
            <w:shd w:val="clear" w:color="auto" w:fill="FFFFFF"/>
            <w:vAlign w:val="center"/>
          </w:tcPr>
          <w:p w:rsidR="003E7649" w:rsidRPr="009C009B" w:rsidRDefault="00D75FB8" w:rsidP="00AD16A1">
            <w:pPr>
              <w:pStyle w:val="Style1"/>
            </w:pPr>
            <w:r>
              <w:rPr>
                <w:lang w:val="fi"/>
              </w:rPr>
              <w:t>Ei ole</w:t>
            </w:r>
          </w:p>
        </w:tc>
      </w:tr>
    </w:tbl>
    <w:p w:rsidR="00D72FB4" w:rsidRDefault="00D72FB4" w:rsidP="00C6030C">
      <w:pPr>
        <w:pStyle w:val="Style1"/>
      </w:pPr>
    </w:p>
    <w:p w:rsidR="003E7649" w:rsidRPr="009C009B" w:rsidRDefault="00D75FB8" w:rsidP="00D72FB4">
      <w:pPr>
        <w:pStyle w:val="Title"/>
      </w:pPr>
      <w:r>
        <w:rPr>
          <w:lang w:val="fi"/>
        </w:rPr>
        <w:t>KOHTA 5: Palontorjuntatoimenpiteet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
        <w:gridCol w:w="9912"/>
      </w:tblGrid>
      <w:tr w:rsidR="003E7649" w:rsidRPr="009C009B" w:rsidTr="00AD16A1">
        <w:trPr>
          <w:trHeight w:val="336"/>
        </w:trPr>
        <w:tc>
          <w:tcPr>
            <w:tcW w:w="528" w:type="dxa"/>
            <w:shd w:val="clear" w:color="auto" w:fill="FFFFFF"/>
            <w:vAlign w:val="center"/>
          </w:tcPr>
          <w:p w:rsidR="003E7649" w:rsidRPr="009C009B" w:rsidRDefault="00D75FB8" w:rsidP="00AD16A1">
            <w:pPr>
              <w:pStyle w:val="Style1"/>
            </w:pPr>
            <w:r>
              <w:rPr>
                <w:lang w:val="fi"/>
              </w:rPr>
              <w:t>5.1</w:t>
            </w:r>
          </w:p>
        </w:tc>
        <w:tc>
          <w:tcPr>
            <w:tcW w:w="9912" w:type="dxa"/>
            <w:shd w:val="clear" w:color="auto" w:fill="FFFFFF"/>
            <w:vAlign w:val="center"/>
          </w:tcPr>
          <w:p w:rsidR="003E7649" w:rsidRPr="009C009B" w:rsidRDefault="00D75FB8" w:rsidP="00AD16A1">
            <w:pPr>
              <w:pStyle w:val="Style1"/>
            </w:pPr>
            <w:r>
              <w:rPr>
                <w:lang w:val="fi"/>
              </w:rPr>
              <w:t>Sammutusaineet</w:t>
            </w:r>
          </w:p>
        </w:tc>
      </w:tr>
      <w:tr w:rsidR="003E7649" w:rsidRPr="009C009B" w:rsidTr="00AD16A1">
        <w:trPr>
          <w:trHeight w:val="322"/>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fi"/>
              </w:rPr>
              <w:t>Soveltuvat sammutusaineet</w:t>
            </w:r>
          </w:p>
        </w:tc>
      </w:tr>
      <w:tr w:rsidR="003E7649" w:rsidRPr="009C009B" w:rsidTr="00AD16A1">
        <w:trPr>
          <w:trHeight w:val="302"/>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fi"/>
              </w:rPr>
              <w:t>vesisuihku, alkoholinkestävä vaahto</w:t>
            </w:r>
          </w:p>
        </w:tc>
      </w:tr>
      <w:tr w:rsidR="003E7649" w:rsidRPr="009C009B" w:rsidTr="00AD16A1">
        <w:trPr>
          <w:trHeight w:val="259"/>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fi"/>
              </w:rPr>
              <w:t>Soveltumattomat sammutusaineet</w:t>
            </w:r>
          </w:p>
        </w:tc>
      </w:tr>
      <w:tr w:rsidR="003E7649" w:rsidRPr="009C009B" w:rsidTr="00AD16A1">
        <w:trPr>
          <w:trHeight w:val="269"/>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fi"/>
              </w:rPr>
              <w:t>Voimakas vesisuihku</w:t>
            </w:r>
          </w:p>
        </w:tc>
      </w:tr>
      <w:tr w:rsidR="003E7649" w:rsidRPr="009C009B" w:rsidTr="00AD16A1">
        <w:trPr>
          <w:trHeight w:val="336"/>
        </w:trPr>
        <w:tc>
          <w:tcPr>
            <w:tcW w:w="528" w:type="dxa"/>
            <w:shd w:val="clear" w:color="auto" w:fill="FFFFFF"/>
            <w:vAlign w:val="center"/>
          </w:tcPr>
          <w:p w:rsidR="003E7649" w:rsidRPr="009C009B" w:rsidRDefault="00D75FB8" w:rsidP="00AD16A1">
            <w:pPr>
              <w:pStyle w:val="Style1"/>
            </w:pPr>
            <w:r>
              <w:rPr>
                <w:lang w:val="fi"/>
              </w:rPr>
              <w:t>5.2</w:t>
            </w:r>
          </w:p>
        </w:tc>
        <w:tc>
          <w:tcPr>
            <w:tcW w:w="9912" w:type="dxa"/>
            <w:shd w:val="clear" w:color="auto" w:fill="FFFFFF"/>
            <w:vAlign w:val="center"/>
          </w:tcPr>
          <w:p w:rsidR="003E7649" w:rsidRPr="009C009B" w:rsidRDefault="00D75FB8" w:rsidP="00AD16A1">
            <w:pPr>
              <w:pStyle w:val="Style1"/>
            </w:pPr>
            <w:r>
              <w:rPr>
                <w:lang w:val="fi"/>
              </w:rPr>
              <w:t>Aineesta tai seoksesta johtuvat erityiset vaarat</w:t>
            </w:r>
          </w:p>
        </w:tc>
      </w:tr>
      <w:tr w:rsidR="003E7649" w:rsidRPr="009C009B" w:rsidTr="00AD16A1">
        <w:trPr>
          <w:trHeight w:val="307"/>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fi"/>
              </w:rPr>
              <w:t>Vaaralliset palamistuotteet</w:t>
            </w:r>
          </w:p>
        </w:tc>
      </w:tr>
      <w:tr w:rsidR="003E7649" w:rsidRPr="009C009B" w:rsidTr="00AD16A1">
        <w:trPr>
          <w:trHeight w:val="317"/>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9C009B" w:rsidRDefault="00D75FB8" w:rsidP="00AD16A1">
            <w:pPr>
              <w:pStyle w:val="Style1"/>
            </w:pPr>
            <w:r>
              <w:rPr>
                <w:lang w:val="fi"/>
              </w:rPr>
              <w:t>typen oksidit (NOx), hiilimonoksidi (CO), hiilidioksidi (CO2)</w:t>
            </w:r>
          </w:p>
        </w:tc>
      </w:tr>
      <w:tr w:rsidR="003E7649" w:rsidRPr="009C009B" w:rsidTr="00AD16A1">
        <w:trPr>
          <w:trHeight w:val="336"/>
        </w:trPr>
        <w:tc>
          <w:tcPr>
            <w:tcW w:w="528" w:type="dxa"/>
            <w:shd w:val="clear" w:color="auto" w:fill="FFFFFF"/>
            <w:vAlign w:val="center"/>
          </w:tcPr>
          <w:p w:rsidR="003E7649" w:rsidRPr="009C009B" w:rsidRDefault="00D75FB8" w:rsidP="00AD16A1">
            <w:pPr>
              <w:pStyle w:val="Style1"/>
            </w:pPr>
            <w:r>
              <w:rPr>
                <w:lang w:val="fi"/>
              </w:rPr>
              <w:t>5.3</w:t>
            </w:r>
          </w:p>
        </w:tc>
        <w:tc>
          <w:tcPr>
            <w:tcW w:w="9912" w:type="dxa"/>
            <w:shd w:val="clear" w:color="auto" w:fill="FFFFFF"/>
            <w:vAlign w:val="center"/>
          </w:tcPr>
          <w:p w:rsidR="003E7649" w:rsidRPr="009C009B" w:rsidRDefault="00D75FB8" w:rsidP="00AD16A1">
            <w:pPr>
              <w:pStyle w:val="Style1"/>
            </w:pPr>
            <w:r>
              <w:rPr>
                <w:lang w:val="fi"/>
              </w:rPr>
              <w:t>Palontorjuntaa koskevat ohjeet</w:t>
            </w:r>
          </w:p>
        </w:tc>
      </w:tr>
      <w:tr w:rsidR="003E7649" w:rsidRPr="0008603A" w:rsidTr="00AD16A1">
        <w:trPr>
          <w:trHeight w:val="1042"/>
        </w:trPr>
        <w:tc>
          <w:tcPr>
            <w:tcW w:w="528" w:type="dxa"/>
            <w:shd w:val="clear" w:color="auto" w:fill="FFFFFF"/>
            <w:vAlign w:val="center"/>
          </w:tcPr>
          <w:p w:rsidR="003E7649" w:rsidRPr="009C009B" w:rsidRDefault="003E7649" w:rsidP="00AD16A1">
            <w:pPr>
              <w:pStyle w:val="Style1"/>
            </w:pPr>
          </w:p>
        </w:tc>
        <w:tc>
          <w:tcPr>
            <w:tcW w:w="9912" w:type="dxa"/>
            <w:shd w:val="clear" w:color="auto" w:fill="FFFFFF"/>
            <w:vAlign w:val="center"/>
          </w:tcPr>
          <w:p w:rsidR="003E7649" w:rsidRPr="0008603A" w:rsidRDefault="00D75FB8" w:rsidP="00AD16A1">
            <w:pPr>
              <w:pStyle w:val="Style1"/>
              <w:rPr>
                <w:lang w:val="fi"/>
              </w:rPr>
            </w:pPr>
            <w:r>
              <w:rPr>
                <w:lang w:val="fi"/>
              </w:rPr>
              <w:t>Vältettävä palamisessa tai räjähdyksessä muodostuvan savun hengittämistä. Käytettävä palo-olosuhteisiin sopivia palontorjuntatoimia. Palontorjunnassa käytettyä vettä ei saa päästää viemäreihin eikä vesistöön. Palontorjunnassa käytetty saastunut vesi on koottava erilleen. Sammuta palo kohtuullisen välimatkan päästä tavanomaisin varotoimin.</w:t>
            </w:r>
          </w:p>
        </w:tc>
      </w:tr>
    </w:tbl>
    <w:p w:rsidR="003E7649" w:rsidRPr="0008603A" w:rsidRDefault="003E7649" w:rsidP="00F22AAE">
      <w:pPr>
        <w:rPr>
          <w:sz w:val="22"/>
          <w:szCs w:val="22"/>
          <w:lang w:val="fi"/>
        </w:rPr>
      </w:pPr>
    </w:p>
    <w:p w:rsidR="003E7649" w:rsidRPr="009C009B" w:rsidRDefault="00D75FB8" w:rsidP="0015423D">
      <w:pPr>
        <w:pStyle w:val="Title"/>
      </w:pPr>
      <w:r>
        <w:rPr>
          <w:lang w:val="fi"/>
        </w:rPr>
        <w:t>KOHTA 6: Toimenpiteet onnettomuuspäästöissä</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7"/>
        <w:gridCol w:w="9653"/>
      </w:tblGrid>
      <w:tr w:rsidR="003E7649" w:rsidRPr="009C009B" w:rsidTr="00AD16A1">
        <w:trPr>
          <w:trHeight w:val="322"/>
        </w:trPr>
        <w:tc>
          <w:tcPr>
            <w:tcW w:w="547" w:type="dxa"/>
            <w:shd w:val="clear" w:color="auto" w:fill="FFFFFF"/>
            <w:vAlign w:val="center"/>
          </w:tcPr>
          <w:p w:rsidR="003E7649" w:rsidRPr="009C009B" w:rsidRDefault="00D75FB8" w:rsidP="00AD16A1">
            <w:pPr>
              <w:pStyle w:val="Style1"/>
            </w:pPr>
            <w:r>
              <w:rPr>
                <w:lang w:val="fi"/>
              </w:rPr>
              <w:t>6.1</w:t>
            </w:r>
          </w:p>
        </w:tc>
        <w:tc>
          <w:tcPr>
            <w:tcW w:w="9653" w:type="dxa"/>
            <w:shd w:val="clear" w:color="auto" w:fill="FFFFFF"/>
            <w:vAlign w:val="center"/>
          </w:tcPr>
          <w:p w:rsidR="003E7649" w:rsidRPr="009C009B" w:rsidRDefault="00D75FB8" w:rsidP="00AD16A1">
            <w:pPr>
              <w:pStyle w:val="Style1"/>
            </w:pPr>
            <w:r>
              <w:rPr>
                <w:lang w:val="fi"/>
              </w:rPr>
              <w:t>Henkilökohtaiset suojatoimet, suojavarusteet ja menettelyt hätätilanteissa</w:t>
            </w:r>
          </w:p>
        </w:tc>
      </w:tr>
      <w:tr w:rsidR="003E7649" w:rsidRPr="009C009B" w:rsidTr="00AD16A1">
        <w:trPr>
          <w:trHeight w:val="317"/>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Muu kuin pelastushenkilökunta</w:t>
            </w:r>
          </w:p>
        </w:tc>
      </w:tr>
      <w:tr w:rsidR="003E7649" w:rsidRPr="009C009B" w:rsidTr="00AD16A1">
        <w:trPr>
          <w:trHeight w:val="259"/>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Paikallaolijat on siirrettävä turvaan.</w:t>
            </w:r>
          </w:p>
        </w:tc>
      </w:tr>
      <w:tr w:rsidR="003E7649" w:rsidRPr="009C009B" w:rsidTr="00AD16A1">
        <w:trPr>
          <w:trHeight w:val="336"/>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Pelastushenkilökunta</w:t>
            </w:r>
          </w:p>
        </w:tc>
      </w:tr>
      <w:tr w:rsidR="003E7649" w:rsidRPr="009C009B" w:rsidTr="00AD16A1">
        <w:trPr>
          <w:trHeight w:val="288"/>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Altistuttaessa höyrylle/pölylle/suihkulle/kaasuille, käytettävä hengityslaitetta.</w:t>
            </w:r>
          </w:p>
        </w:tc>
      </w:tr>
      <w:tr w:rsidR="003E7649" w:rsidRPr="009C009B" w:rsidTr="00AD16A1">
        <w:trPr>
          <w:trHeight w:val="336"/>
        </w:trPr>
        <w:tc>
          <w:tcPr>
            <w:tcW w:w="547" w:type="dxa"/>
            <w:shd w:val="clear" w:color="auto" w:fill="FFFFFF"/>
            <w:vAlign w:val="center"/>
          </w:tcPr>
          <w:p w:rsidR="003E7649" w:rsidRPr="009C009B" w:rsidRDefault="00D75FB8" w:rsidP="00AD16A1">
            <w:pPr>
              <w:pStyle w:val="Style1"/>
            </w:pPr>
            <w:r>
              <w:rPr>
                <w:lang w:val="fi"/>
              </w:rPr>
              <w:t>6.2</w:t>
            </w:r>
          </w:p>
        </w:tc>
        <w:tc>
          <w:tcPr>
            <w:tcW w:w="9653" w:type="dxa"/>
            <w:shd w:val="clear" w:color="auto" w:fill="FFFFFF"/>
            <w:vAlign w:val="center"/>
          </w:tcPr>
          <w:p w:rsidR="003E7649" w:rsidRPr="009C009B" w:rsidRDefault="00D75FB8" w:rsidP="00AD16A1">
            <w:pPr>
              <w:pStyle w:val="Style1"/>
            </w:pPr>
            <w:r>
              <w:rPr>
                <w:lang w:val="fi"/>
              </w:rPr>
              <w:t>Ympäristöön kohdistuvat varotoimet</w:t>
            </w:r>
          </w:p>
        </w:tc>
      </w:tr>
      <w:tr w:rsidR="003E7649" w:rsidRPr="0008603A" w:rsidTr="00AD16A1">
        <w:trPr>
          <w:trHeight w:val="264"/>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08603A" w:rsidRDefault="00D75FB8" w:rsidP="00AD16A1">
            <w:pPr>
              <w:pStyle w:val="Style1"/>
              <w:rPr>
                <w:lang w:val="fi"/>
              </w:rPr>
            </w:pPr>
            <w:r>
              <w:rPr>
                <w:lang w:val="fi"/>
              </w:rPr>
              <w:t>Ei saa päästää viemäristöön, pinta- ja pohjavesiin. Säilytä saastunut pesuvesi ja hävitä se.</w:t>
            </w:r>
          </w:p>
        </w:tc>
      </w:tr>
      <w:tr w:rsidR="003E7649" w:rsidRPr="009C009B" w:rsidTr="00AD16A1">
        <w:trPr>
          <w:trHeight w:val="346"/>
        </w:trPr>
        <w:tc>
          <w:tcPr>
            <w:tcW w:w="547" w:type="dxa"/>
            <w:shd w:val="clear" w:color="auto" w:fill="FFFFFF"/>
            <w:vAlign w:val="center"/>
          </w:tcPr>
          <w:p w:rsidR="003E7649" w:rsidRPr="009C009B" w:rsidRDefault="00D75FB8" w:rsidP="00AD16A1">
            <w:pPr>
              <w:pStyle w:val="Style1"/>
            </w:pPr>
            <w:r>
              <w:rPr>
                <w:lang w:val="fi"/>
              </w:rPr>
              <w:t>6.3</w:t>
            </w:r>
          </w:p>
        </w:tc>
        <w:tc>
          <w:tcPr>
            <w:tcW w:w="9653" w:type="dxa"/>
            <w:shd w:val="clear" w:color="auto" w:fill="FFFFFF"/>
            <w:vAlign w:val="center"/>
          </w:tcPr>
          <w:p w:rsidR="003E7649" w:rsidRPr="009C009B" w:rsidRDefault="00D75FB8" w:rsidP="00AD16A1">
            <w:pPr>
              <w:pStyle w:val="Style1"/>
            </w:pPr>
            <w:r>
              <w:rPr>
                <w:lang w:val="fi"/>
              </w:rPr>
              <w:t>Suojarakenteita ja puhdistusta koskevat menetelmät ja välineet</w:t>
            </w:r>
          </w:p>
        </w:tc>
      </w:tr>
      <w:tr w:rsidR="003E7649" w:rsidRPr="009C009B" w:rsidTr="00AD16A1">
        <w:trPr>
          <w:trHeight w:val="264"/>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Neuvoja vuodon rajaamiseksi</w:t>
            </w:r>
          </w:p>
        </w:tc>
      </w:tr>
      <w:tr w:rsidR="003E7649" w:rsidRPr="009C009B" w:rsidTr="00AD16A1">
        <w:trPr>
          <w:trHeight w:val="326"/>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Viemäriaukkojen peittäminen</w:t>
            </w:r>
          </w:p>
        </w:tc>
      </w:tr>
      <w:tr w:rsidR="003E7649" w:rsidRPr="009C009B" w:rsidTr="00AD16A1">
        <w:trPr>
          <w:trHeight w:val="298"/>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Neuvoja vuodon puhdistamiseksi</w:t>
            </w:r>
          </w:p>
        </w:tc>
      </w:tr>
      <w:tr w:rsidR="003E7649" w:rsidRPr="009C009B" w:rsidTr="00AD16A1">
        <w:trPr>
          <w:trHeight w:val="456"/>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Pyyhi pois imukykyisellä materiaalilla (esim. kangas, fliissikangas). Kerää vuotanut materiaali (sahanpuru, piimaa, hiekka, yleissitova aine)</w:t>
            </w:r>
          </w:p>
        </w:tc>
      </w:tr>
      <w:tr w:rsidR="003E7649" w:rsidRPr="009C009B" w:rsidTr="00AD16A1">
        <w:trPr>
          <w:trHeight w:val="312"/>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Asianmukaiset rajoittamismenetelmät</w:t>
            </w:r>
          </w:p>
        </w:tc>
      </w:tr>
      <w:tr w:rsidR="003E7649" w:rsidRPr="009C009B" w:rsidTr="00AD16A1">
        <w:trPr>
          <w:trHeight w:val="288"/>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Käytä imukykyistä materiaalia.</w:t>
            </w:r>
          </w:p>
        </w:tc>
      </w:tr>
      <w:tr w:rsidR="003E7649" w:rsidRPr="009C009B" w:rsidTr="00AD16A1">
        <w:trPr>
          <w:trHeight w:val="302"/>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Muut vuotoihin ja päästöihin liittyvät tiedot</w:t>
            </w:r>
          </w:p>
        </w:tc>
      </w:tr>
      <w:tr w:rsidR="003E7649" w:rsidRPr="009C009B" w:rsidTr="00AD16A1">
        <w:trPr>
          <w:trHeight w:val="274"/>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Laita asianmukaisiin astioihin hävittämistä varten. Tuuleta vuotoalue.</w:t>
            </w:r>
          </w:p>
        </w:tc>
      </w:tr>
      <w:tr w:rsidR="003E7649" w:rsidRPr="009C009B" w:rsidTr="00AD16A1">
        <w:trPr>
          <w:trHeight w:val="341"/>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Viittaukset muihin kohtiin</w:t>
            </w:r>
          </w:p>
        </w:tc>
      </w:tr>
      <w:tr w:rsidR="003E7649" w:rsidRPr="009C009B" w:rsidTr="00AD16A1">
        <w:trPr>
          <w:trHeight w:val="533"/>
        </w:trPr>
        <w:tc>
          <w:tcPr>
            <w:tcW w:w="547" w:type="dxa"/>
            <w:shd w:val="clear" w:color="auto" w:fill="FFFFFF"/>
            <w:vAlign w:val="center"/>
          </w:tcPr>
          <w:p w:rsidR="003E7649" w:rsidRPr="009C009B" w:rsidRDefault="003E7649" w:rsidP="00AD16A1">
            <w:pPr>
              <w:pStyle w:val="Style1"/>
            </w:pPr>
          </w:p>
        </w:tc>
        <w:tc>
          <w:tcPr>
            <w:tcW w:w="9653" w:type="dxa"/>
            <w:shd w:val="clear" w:color="auto" w:fill="FFFFFF"/>
            <w:vAlign w:val="center"/>
          </w:tcPr>
          <w:p w:rsidR="003E7649" w:rsidRPr="009C009B" w:rsidRDefault="00D75FB8" w:rsidP="00AD16A1">
            <w:pPr>
              <w:pStyle w:val="Style1"/>
            </w:pPr>
            <w:r>
              <w:rPr>
                <w:lang w:val="fi"/>
              </w:rPr>
              <w:t>Vaaralliset palamistuotteet: katso kohta 5. Henkilönsuojaimet: ks. kohta 8. Yhteensopimattomat materiaalit: ks. kohta 10. Hävittämiseen liittyvät näkökohdat: ks. kohta 13.</w:t>
            </w:r>
          </w:p>
        </w:tc>
      </w:tr>
    </w:tbl>
    <w:p w:rsidR="00ED74E7" w:rsidRDefault="00ED74E7" w:rsidP="00ED74E7">
      <w:pPr>
        <w:pStyle w:val="Style1"/>
      </w:pPr>
    </w:p>
    <w:p w:rsidR="003E7649" w:rsidRPr="009C009B" w:rsidRDefault="00D75FB8" w:rsidP="00ED74E7">
      <w:pPr>
        <w:pStyle w:val="Title"/>
      </w:pPr>
      <w:r>
        <w:rPr>
          <w:lang w:val="fi"/>
        </w:rPr>
        <w:t>KOHTA 7: Käsittely ja varastointi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9"/>
        <w:gridCol w:w="53"/>
        <w:gridCol w:w="9446"/>
        <w:gridCol w:w="87"/>
      </w:tblGrid>
      <w:tr w:rsidR="003E7649" w:rsidRPr="009C009B" w:rsidTr="00ED74E7">
        <w:trPr>
          <w:gridAfter w:val="1"/>
          <w:wAfter w:w="87" w:type="dxa"/>
          <w:trHeight w:val="278"/>
        </w:trPr>
        <w:tc>
          <w:tcPr>
            <w:tcW w:w="509" w:type="dxa"/>
            <w:shd w:val="clear" w:color="auto" w:fill="FFFFFF"/>
            <w:vAlign w:val="center"/>
          </w:tcPr>
          <w:p w:rsidR="003E7649" w:rsidRPr="009C009B" w:rsidRDefault="00D75FB8" w:rsidP="00ED74E7">
            <w:pPr>
              <w:pStyle w:val="Style1"/>
            </w:pPr>
            <w:r>
              <w:rPr>
                <w:lang w:val="fi"/>
              </w:rPr>
              <w:t>7.1</w:t>
            </w:r>
          </w:p>
        </w:tc>
        <w:tc>
          <w:tcPr>
            <w:tcW w:w="9499" w:type="dxa"/>
            <w:gridSpan w:val="2"/>
            <w:shd w:val="clear" w:color="auto" w:fill="FFFFFF"/>
            <w:vAlign w:val="center"/>
          </w:tcPr>
          <w:p w:rsidR="003E7649" w:rsidRPr="009C009B" w:rsidRDefault="00D75FB8" w:rsidP="00ED74E7">
            <w:pPr>
              <w:pStyle w:val="Style1"/>
            </w:pPr>
            <w:r>
              <w:rPr>
                <w:lang w:val="fi"/>
              </w:rPr>
              <w:t>Turvallisen käsittelyn edellyttämät toimenpiteet</w:t>
            </w:r>
          </w:p>
        </w:tc>
      </w:tr>
      <w:tr w:rsidR="003E7649" w:rsidRPr="009C009B" w:rsidTr="00ED74E7">
        <w:trPr>
          <w:gridAfter w:val="1"/>
          <w:wAfter w:w="87" w:type="dxa"/>
          <w:trHeight w:val="336"/>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ED74E7">
            <w:pPr>
              <w:pStyle w:val="Style1"/>
            </w:pPr>
            <w:r>
              <w:rPr>
                <w:lang w:val="fi"/>
              </w:rPr>
              <w:t>Suositus</w:t>
            </w:r>
          </w:p>
        </w:tc>
      </w:tr>
      <w:tr w:rsidR="003E7649" w:rsidRPr="009C009B" w:rsidTr="00ED74E7">
        <w:trPr>
          <w:gridAfter w:val="1"/>
          <w:wAfter w:w="87" w:type="dxa"/>
          <w:trHeight w:val="331"/>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4E1E4B">
            <w:pPr>
              <w:pStyle w:val="Style1"/>
              <w:numPr>
                <w:ilvl w:val="0"/>
                <w:numId w:val="2"/>
              </w:numPr>
              <w:ind w:left="180" w:hanging="178"/>
            </w:pPr>
            <w:r>
              <w:rPr>
                <w:lang w:val="fi"/>
              </w:rPr>
              <w:t>Toimenpiteet tulipalon sekä aerosolin ja pölyn syntymisen estämiseksi</w:t>
            </w:r>
          </w:p>
        </w:tc>
      </w:tr>
      <w:tr w:rsidR="003E7649" w:rsidRPr="009C009B" w:rsidTr="00ED74E7">
        <w:trPr>
          <w:gridAfter w:val="1"/>
          <w:wAfter w:w="87" w:type="dxa"/>
          <w:trHeight w:val="269"/>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ED74E7">
            <w:pPr>
              <w:pStyle w:val="Style1"/>
            </w:pPr>
            <w:r>
              <w:rPr>
                <w:lang w:val="fi"/>
              </w:rPr>
              <w:t>Käytä kohdetuuletusta ja yleistä tuuletusta. Huolehdittava hyvästä ilmanvaihdosta.</w:t>
            </w:r>
          </w:p>
        </w:tc>
      </w:tr>
      <w:tr w:rsidR="003E7649" w:rsidRPr="009C009B" w:rsidTr="00ED74E7">
        <w:trPr>
          <w:gridAfter w:val="1"/>
          <w:wAfter w:w="87" w:type="dxa"/>
          <w:trHeight w:val="293"/>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ED74E7">
            <w:pPr>
              <w:pStyle w:val="Style1"/>
            </w:pPr>
            <w:r>
              <w:rPr>
                <w:lang w:val="fi"/>
              </w:rPr>
              <w:t>Yleisiä työhygieniaohjeita</w:t>
            </w:r>
          </w:p>
        </w:tc>
      </w:tr>
      <w:tr w:rsidR="003E7649" w:rsidRPr="0008603A" w:rsidTr="00ED74E7">
        <w:trPr>
          <w:gridAfter w:val="1"/>
          <w:wAfter w:w="87" w:type="dxa"/>
          <w:trHeight w:val="418"/>
        </w:trPr>
        <w:tc>
          <w:tcPr>
            <w:tcW w:w="509" w:type="dxa"/>
            <w:vMerge w:val="restart"/>
            <w:shd w:val="clear" w:color="auto" w:fill="FFFFFF"/>
            <w:vAlign w:val="center"/>
          </w:tcPr>
          <w:p w:rsidR="003E7649" w:rsidRPr="009C009B" w:rsidRDefault="003E7649" w:rsidP="00ED74E7">
            <w:pPr>
              <w:pStyle w:val="Style1"/>
            </w:pPr>
          </w:p>
        </w:tc>
        <w:tc>
          <w:tcPr>
            <w:tcW w:w="9499" w:type="dxa"/>
            <w:gridSpan w:val="2"/>
            <w:vMerge w:val="restart"/>
            <w:shd w:val="clear" w:color="auto" w:fill="FFFFFF"/>
            <w:vAlign w:val="center"/>
          </w:tcPr>
          <w:p w:rsidR="003E7649" w:rsidRPr="0008603A" w:rsidRDefault="00D75FB8" w:rsidP="00ED74E7">
            <w:pPr>
              <w:pStyle w:val="Style1"/>
              <w:rPr>
                <w:lang w:val="fi"/>
              </w:rPr>
            </w:pPr>
            <w:r>
              <w:rPr>
                <w:lang w:val="fi"/>
              </w:rPr>
              <w:t>Pese kädet käytön jälkeen. Syöminen, juominen ja tupakointi kielletty työskentelyalueella. Poista saastunut vaatetus ja suojavarusteet ennen syömätiloihin siirtymistä. Elintarvikkeita ei saa pitää kemikaalien lähellä. Älä pidä kemikaaleja elintarvikkeille tarkoitetuissa astioissa. Ei saa säilyttää yhdessä elintarvikkeiden eikä eläinravinnon kanssa.</w:t>
            </w:r>
          </w:p>
        </w:tc>
      </w:tr>
      <w:tr w:rsidR="003E7649" w:rsidRPr="0008603A" w:rsidTr="00ED74E7">
        <w:trPr>
          <w:gridAfter w:val="1"/>
          <w:wAfter w:w="87" w:type="dxa"/>
          <w:trHeight w:val="418"/>
        </w:trPr>
        <w:tc>
          <w:tcPr>
            <w:tcW w:w="509" w:type="dxa"/>
            <w:vMerge/>
            <w:shd w:val="clear" w:color="auto" w:fill="FFFFFF"/>
            <w:vAlign w:val="center"/>
          </w:tcPr>
          <w:p w:rsidR="003E7649" w:rsidRPr="0008603A" w:rsidRDefault="003E7649" w:rsidP="00ED74E7">
            <w:pPr>
              <w:pStyle w:val="Style1"/>
              <w:rPr>
                <w:lang w:val="fi"/>
              </w:rPr>
            </w:pPr>
          </w:p>
        </w:tc>
        <w:tc>
          <w:tcPr>
            <w:tcW w:w="9499" w:type="dxa"/>
            <w:gridSpan w:val="2"/>
            <w:vMerge/>
            <w:shd w:val="clear" w:color="auto" w:fill="FFFFFF"/>
            <w:vAlign w:val="center"/>
          </w:tcPr>
          <w:p w:rsidR="003E7649" w:rsidRPr="0008603A" w:rsidRDefault="003E7649" w:rsidP="00ED74E7">
            <w:pPr>
              <w:pStyle w:val="Style1"/>
              <w:rPr>
                <w:lang w:val="fi"/>
              </w:rPr>
            </w:pPr>
          </w:p>
        </w:tc>
      </w:tr>
      <w:tr w:rsidR="003E7649" w:rsidRPr="0008603A" w:rsidTr="00ED74E7">
        <w:trPr>
          <w:gridAfter w:val="1"/>
          <w:wAfter w:w="87" w:type="dxa"/>
          <w:trHeight w:val="418"/>
        </w:trPr>
        <w:tc>
          <w:tcPr>
            <w:tcW w:w="509" w:type="dxa"/>
            <w:vMerge/>
            <w:shd w:val="clear" w:color="auto" w:fill="FFFFFF"/>
            <w:vAlign w:val="center"/>
          </w:tcPr>
          <w:p w:rsidR="003E7649" w:rsidRPr="0008603A" w:rsidRDefault="003E7649" w:rsidP="00ED74E7">
            <w:pPr>
              <w:pStyle w:val="Style1"/>
              <w:rPr>
                <w:lang w:val="fi"/>
              </w:rPr>
            </w:pPr>
          </w:p>
        </w:tc>
        <w:tc>
          <w:tcPr>
            <w:tcW w:w="9499" w:type="dxa"/>
            <w:gridSpan w:val="2"/>
            <w:vMerge/>
            <w:shd w:val="clear" w:color="auto" w:fill="FFFFFF"/>
            <w:vAlign w:val="center"/>
          </w:tcPr>
          <w:p w:rsidR="003E7649" w:rsidRPr="0008603A" w:rsidRDefault="003E7649" w:rsidP="00ED74E7">
            <w:pPr>
              <w:pStyle w:val="Style1"/>
              <w:rPr>
                <w:lang w:val="fi"/>
              </w:rPr>
            </w:pPr>
          </w:p>
        </w:tc>
      </w:tr>
      <w:tr w:rsidR="003E7649" w:rsidRPr="0008603A" w:rsidTr="00ED74E7">
        <w:trPr>
          <w:gridAfter w:val="1"/>
          <w:wAfter w:w="87" w:type="dxa"/>
          <w:trHeight w:val="418"/>
        </w:trPr>
        <w:tc>
          <w:tcPr>
            <w:tcW w:w="509" w:type="dxa"/>
            <w:vMerge/>
            <w:shd w:val="clear" w:color="auto" w:fill="FFFFFF"/>
            <w:vAlign w:val="center"/>
          </w:tcPr>
          <w:p w:rsidR="003E7649" w:rsidRPr="0008603A" w:rsidRDefault="003E7649" w:rsidP="00ED74E7">
            <w:pPr>
              <w:pStyle w:val="Style1"/>
              <w:rPr>
                <w:lang w:val="fi"/>
              </w:rPr>
            </w:pPr>
          </w:p>
        </w:tc>
        <w:tc>
          <w:tcPr>
            <w:tcW w:w="9499" w:type="dxa"/>
            <w:gridSpan w:val="2"/>
            <w:vMerge/>
            <w:shd w:val="clear" w:color="auto" w:fill="FFFFFF"/>
            <w:vAlign w:val="center"/>
          </w:tcPr>
          <w:p w:rsidR="003E7649" w:rsidRPr="0008603A" w:rsidRDefault="003E7649" w:rsidP="00ED74E7">
            <w:pPr>
              <w:pStyle w:val="Style1"/>
              <w:rPr>
                <w:lang w:val="fi"/>
              </w:rPr>
            </w:pPr>
          </w:p>
        </w:tc>
      </w:tr>
      <w:tr w:rsidR="003E7649" w:rsidRPr="009C009B" w:rsidTr="00ED74E7">
        <w:trPr>
          <w:gridAfter w:val="1"/>
          <w:wAfter w:w="87" w:type="dxa"/>
          <w:trHeight w:val="326"/>
        </w:trPr>
        <w:tc>
          <w:tcPr>
            <w:tcW w:w="509" w:type="dxa"/>
            <w:shd w:val="clear" w:color="auto" w:fill="FFFFFF"/>
            <w:vAlign w:val="center"/>
          </w:tcPr>
          <w:p w:rsidR="003E7649" w:rsidRPr="009C009B" w:rsidRDefault="00D75FB8" w:rsidP="00ED74E7">
            <w:pPr>
              <w:pStyle w:val="Style1"/>
            </w:pPr>
            <w:r>
              <w:rPr>
                <w:lang w:val="fi"/>
              </w:rPr>
              <w:t>7.2</w:t>
            </w:r>
          </w:p>
        </w:tc>
        <w:tc>
          <w:tcPr>
            <w:tcW w:w="9499" w:type="dxa"/>
            <w:gridSpan w:val="2"/>
            <w:shd w:val="clear" w:color="auto" w:fill="FFFFFF"/>
            <w:vAlign w:val="center"/>
          </w:tcPr>
          <w:p w:rsidR="003E7649" w:rsidRPr="009C009B" w:rsidRDefault="00D75FB8" w:rsidP="00ED74E7">
            <w:pPr>
              <w:pStyle w:val="Style1"/>
            </w:pPr>
            <w:r>
              <w:rPr>
                <w:lang w:val="fi"/>
              </w:rPr>
              <w:t>Turvallisen varastoinnin edellyttämät olosuhteet, mukaan luettuina yhteensopimattomuudet</w:t>
            </w:r>
          </w:p>
        </w:tc>
      </w:tr>
      <w:tr w:rsidR="003E7649" w:rsidRPr="009C009B" w:rsidTr="00ED74E7">
        <w:trPr>
          <w:gridAfter w:val="1"/>
          <w:wAfter w:w="87" w:type="dxa"/>
          <w:trHeight w:val="336"/>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ED74E7">
            <w:pPr>
              <w:pStyle w:val="Style1"/>
            </w:pPr>
            <w:r>
              <w:rPr>
                <w:lang w:val="fi"/>
              </w:rPr>
              <w:t>Liitännäisriskeistä huolehtiminen</w:t>
            </w:r>
          </w:p>
        </w:tc>
      </w:tr>
      <w:tr w:rsidR="003E7649" w:rsidRPr="009C009B" w:rsidTr="00ED74E7">
        <w:trPr>
          <w:gridAfter w:val="1"/>
          <w:wAfter w:w="87" w:type="dxa"/>
          <w:trHeight w:val="322"/>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ED74E7">
            <w:pPr>
              <w:pStyle w:val="Style1"/>
            </w:pPr>
            <w:r>
              <w:rPr>
                <w:lang w:val="fi"/>
              </w:rPr>
              <w:t>Yhteensopimattomat aineet ja seokset</w:t>
            </w:r>
          </w:p>
        </w:tc>
      </w:tr>
      <w:tr w:rsidR="003E7649" w:rsidRPr="009C009B" w:rsidTr="00ED74E7">
        <w:trPr>
          <w:gridAfter w:val="1"/>
          <w:wAfter w:w="87" w:type="dxa"/>
          <w:trHeight w:val="264"/>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ED74E7">
            <w:pPr>
              <w:pStyle w:val="Style1"/>
            </w:pPr>
            <w:r>
              <w:rPr>
                <w:lang w:val="fi"/>
              </w:rPr>
              <w:t>Noudata muiden aineiden kanssa säilyttämiseen annettuja vihjeitä.</w:t>
            </w:r>
          </w:p>
        </w:tc>
      </w:tr>
      <w:tr w:rsidR="003E7649" w:rsidRPr="009C009B" w:rsidTr="00ED74E7">
        <w:trPr>
          <w:gridAfter w:val="1"/>
          <w:wAfter w:w="87" w:type="dxa"/>
          <w:trHeight w:val="302"/>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4E1E4B">
            <w:pPr>
              <w:pStyle w:val="Style1"/>
              <w:numPr>
                <w:ilvl w:val="0"/>
                <w:numId w:val="2"/>
              </w:numPr>
              <w:ind w:left="180" w:hanging="178"/>
            </w:pPr>
            <w:r>
              <w:rPr>
                <w:lang w:val="fi"/>
              </w:rPr>
              <w:t>Vaikutusten valvonta</w:t>
            </w:r>
          </w:p>
        </w:tc>
      </w:tr>
      <w:tr w:rsidR="003E7649" w:rsidRPr="009C009B" w:rsidTr="00ED74E7">
        <w:trPr>
          <w:gridAfter w:val="1"/>
          <w:wAfter w:w="87" w:type="dxa"/>
          <w:trHeight w:val="571"/>
        </w:trPr>
        <w:tc>
          <w:tcPr>
            <w:tcW w:w="509" w:type="dxa"/>
            <w:shd w:val="clear" w:color="auto" w:fill="FFFFFF"/>
            <w:vAlign w:val="center"/>
          </w:tcPr>
          <w:p w:rsidR="003E7649" w:rsidRPr="009C009B" w:rsidRDefault="003E7649" w:rsidP="00ED74E7">
            <w:pPr>
              <w:pStyle w:val="Style1"/>
            </w:pPr>
          </w:p>
        </w:tc>
        <w:tc>
          <w:tcPr>
            <w:tcW w:w="9499" w:type="dxa"/>
            <w:gridSpan w:val="2"/>
            <w:shd w:val="clear" w:color="auto" w:fill="FFFFFF"/>
            <w:vAlign w:val="center"/>
          </w:tcPr>
          <w:p w:rsidR="003E7649" w:rsidRPr="009C009B" w:rsidRDefault="00D75FB8" w:rsidP="004E1E4B">
            <w:pPr>
              <w:pStyle w:val="Style1"/>
              <w:numPr>
                <w:ilvl w:val="0"/>
                <w:numId w:val="2"/>
              </w:numPr>
              <w:ind w:left="180" w:hanging="178"/>
            </w:pPr>
            <w:r>
              <w:rPr>
                <w:lang w:val="fi"/>
              </w:rPr>
              <w:t>Suojaa ulkoisilta olosuhteilta kuten jäätymiseltä.</w:t>
            </w:r>
          </w:p>
        </w:tc>
      </w:tr>
      <w:tr w:rsidR="003E7649" w:rsidRPr="009C009B" w:rsidTr="00ED74E7">
        <w:trPr>
          <w:trHeight w:val="274"/>
        </w:trPr>
        <w:tc>
          <w:tcPr>
            <w:tcW w:w="562" w:type="dxa"/>
            <w:gridSpan w:val="2"/>
            <w:shd w:val="clear" w:color="auto" w:fill="FFFFFF"/>
            <w:vAlign w:val="center"/>
          </w:tcPr>
          <w:p w:rsidR="003E7649" w:rsidRPr="009C009B" w:rsidRDefault="00D75FB8" w:rsidP="00ED74E7">
            <w:pPr>
              <w:pStyle w:val="Style1"/>
            </w:pPr>
            <w:r>
              <w:rPr>
                <w:lang w:val="fi"/>
              </w:rPr>
              <w:t>7.3</w:t>
            </w:r>
          </w:p>
        </w:tc>
        <w:tc>
          <w:tcPr>
            <w:tcW w:w="9533" w:type="dxa"/>
            <w:gridSpan w:val="2"/>
            <w:shd w:val="clear" w:color="auto" w:fill="FFFFFF"/>
            <w:vAlign w:val="center"/>
          </w:tcPr>
          <w:p w:rsidR="003E7649" w:rsidRPr="009C009B" w:rsidRDefault="00D75FB8" w:rsidP="00ED74E7">
            <w:pPr>
              <w:pStyle w:val="Style1"/>
            </w:pPr>
            <w:r>
              <w:rPr>
                <w:lang w:val="fi"/>
              </w:rPr>
              <w:t>Erityinen loppukäyttö</w:t>
            </w:r>
          </w:p>
        </w:tc>
      </w:tr>
      <w:tr w:rsidR="003E7649" w:rsidRPr="009C009B" w:rsidTr="00ED74E7">
        <w:trPr>
          <w:trHeight w:val="288"/>
        </w:trPr>
        <w:tc>
          <w:tcPr>
            <w:tcW w:w="562" w:type="dxa"/>
            <w:gridSpan w:val="2"/>
            <w:shd w:val="clear" w:color="auto" w:fill="FFFFFF"/>
            <w:vAlign w:val="center"/>
          </w:tcPr>
          <w:p w:rsidR="003E7649" w:rsidRPr="009C009B" w:rsidRDefault="003E7649" w:rsidP="00ED74E7">
            <w:pPr>
              <w:pStyle w:val="Style1"/>
            </w:pPr>
          </w:p>
        </w:tc>
        <w:tc>
          <w:tcPr>
            <w:tcW w:w="9533" w:type="dxa"/>
            <w:gridSpan w:val="2"/>
            <w:shd w:val="clear" w:color="auto" w:fill="FFFFFF"/>
            <w:vAlign w:val="center"/>
          </w:tcPr>
          <w:p w:rsidR="003E7649" w:rsidRPr="009C009B" w:rsidRDefault="00D75FB8" w:rsidP="00ED74E7">
            <w:pPr>
              <w:pStyle w:val="Style1"/>
            </w:pPr>
            <w:r>
              <w:rPr>
                <w:lang w:val="fi"/>
              </w:rPr>
              <w:t>Kohdassa 16 on yleiskatsaus.</w:t>
            </w:r>
          </w:p>
        </w:tc>
      </w:tr>
    </w:tbl>
    <w:p w:rsidR="00ED74E7" w:rsidRDefault="00ED74E7" w:rsidP="00ED74E7">
      <w:pPr>
        <w:pStyle w:val="Style1"/>
      </w:pPr>
    </w:p>
    <w:p w:rsidR="003E7649" w:rsidRPr="009C009B" w:rsidRDefault="00D75FB8" w:rsidP="00ED74E7">
      <w:pPr>
        <w:pStyle w:val="Title"/>
      </w:pPr>
      <w:r>
        <w:rPr>
          <w:lang w:val="fi"/>
        </w:rPr>
        <w:t>KOHTA 8: Altistumisen ehkäiseminen ja henkilönsuojaimet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2"/>
        <w:gridCol w:w="9638"/>
      </w:tblGrid>
      <w:tr w:rsidR="003E7649" w:rsidRPr="009C009B" w:rsidTr="00ED74E7">
        <w:trPr>
          <w:trHeight w:val="312"/>
        </w:trPr>
        <w:tc>
          <w:tcPr>
            <w:tcW w:w="542" w:type="dxa"/>
            <w:shd w:val="clear" w:color="auto" w:fill="FFFFFF"/>
            <w:vAlign w:val="center"/>
          </w:tcPr>
          <w:p w:rsidR="003E7649" w:rsidRPr="009C009B" w:rsidRDefault="00D75FB8" w:rsidP="00ED74E7">
            <w:pPr>
              <w:pStyle w:val="Style1"/>
            </w:pPr>
            <w:r>
              <w:rPr>
                <w:lang w:val="fi"/>
              </w:rPr>
              <w:t>8.1</w:t>
            </w:r>
          </w:p>
        </w:tc>
        <w:tc>
          <w:tcPr>
            <w:tcW w:w="9638" w:type="dxa"/>
            <w:shd w:val="clear" w:color="auto" w:fill="FFFFFF"/>
            <w:vAlign w:val="center"/>
          </w:tcPr>
          <w:p w:rsidR="003E7649" w:rsidRPr="009C009B" w:rsidRDefault="00D75FB8" w:rsidP="00ED74E7">
            <w:pPr>
              <w:pStyle w:val="Style1"/>
            </w:pPr>
            <w:r>
              <w:rPr>
                <w:lang w:val="fi"/>
              </w:rPr>
              <w:t>Valvontaa koskevat muuttujat</w:t>
            </w:r>
          </w:p>
        </w:tc>
      </w:tr>
      <w:tr w:rsidR="003E7649" w:rsidRPr="009C009B" w:rsidTr="00ED74E7">
        <w:trPr>
          <w:trHeight w:val="360"/>
        </w:trPr>
        <w:tc>
          <w:tcPr>
            <w:tcW w:w="542" w:type="dxa"/>
            <w:shd w:val="clear" w:color="auto" w:fill="FFFFFF"/>
            <w:vAlign w:val="center"/>
          </w:tcPr>
          <w:p w:rsidR="003E7649" w:rsidRPr="009C009B" w:rsidRDefault="003E7649" w:rsidP="00ED74E7">
            <w:pPr>
              <w:pStyle w:val="Style1"/>
            </w:pPr>
          </w:p>
        </w:tc>
        <w:tc>
          <w:tcPr>
            <w:tcW w:w="9638" w:type="dxa"/>
            <w:shd w:val="clear" w:color="auto" w:fill="FFFFFF"/>
            <w:vAlign w:val="center"/>
          </w:tcPr>
          <w:p w:rsidR="003E7649" w:rsidRPr="009C009B" w:rsidRDefault="00D75FB8" w:rsidP="00ED74E7">
            <w:pPr>
              <w:pStyle w:val="Style1"/>
            </w:pPr>
            <w:r>
              <w:rPr>
                <w:lang w:val="fi"/>
              </w:rPr>
              <w:t>Kansalliset raja-arvot</w:t>
            </w:r>
          </w:p>
        </w:tc>
      </w:tr>
      <w:tr w:rsidR="003E7649" w:rsidRPr="009C009B" w:rsidTr="00ED74E7">
        <w:trPr>
          <w:trHeight w:val="326"/>
        </w:trPr>
        <w:tc>
          <w:tcPr>
            <w:tcW w:w="542" w:type="dxa"/>
            <w:shd w:val="clear" w:color="auto" w:fill="FFFFFF"/>
            <w:vAlign w:val="center"/>
          </w:tcPr>
          <w:p w:rsidR="003E7649" w:rsidRPr="009C009B" w:rsidRDefault="003E7649" w:rsidP="00ED74E7">
            <w:pPr>
              <w:pStyle w:val="Style1"/>
            </w:pPr>
          </w:p>
        </w:tc>
        <w:tc>
          <w:tcPr>
            <w:tcW w:w="9638" w:type="dxa"/>
            <w:shd w:val="clear" w:color="auto" w:fill="FFFFFF"/>
            <w:vAlign w:val="center"/>
          </w:tcPr>
          <w:p w:rsidR="003E7649" w:rsidRPr="009C009B" w:rsidRDefault="00D75FB8" w:rsidP="00ED74E7">
            <w:pPr>
              <w:pStyle w:val="Style1"/>
            </w:pPr>
            <w:r>
              <w:rPr>
                <w:lang w:val="fi"/>
              </w:rPr>
              <w:t>Työperäisen altistumisen raja-arvot</w:t>
            </w:r>
          </w:p>
        </w:tc>
      </w:tr>
    </w:tbl>
    <w:p w:rsidR="00ED74E7" w:rsidRDefault="00ED74E7"/>
    <w:tbl>
      <w:tblPr>
        <w:tblOverlap w:val="never"/>
        <w:tblW w:w="0" w:type="auto"/>
        <w:tblInd w:w="10" w:type="dxa"/>
        <w:tblLayout w:type="fixed"/>
        <w:tblCellMar>
          <w:left w:w="10" w:type="dxa"/>
          <w:right w:w="10" w:type="dxa"/>
        </w:tblCellMar>
        <w:tblLook w:val="0000" w:firstRow="0" w:lastRow="0" w:firstColumn="0" w:lastColumn="0" w:noHBand="0" w:noVBand="0"/>
      </w:tblPr>
      <w:tblGrid>
        <w:gridCol w:w="730"/>
        <w:gridCol w:w="2256"/>
        <w:gridCol w:w="1080"/>
        <w:gridCol w:w="1080"/>
        <w:gridCol w:w="725"/>
        <w:gridCol w:w="902"/>
        <w:gridCol w:w="720"/>
        <w:gridCol w:w="902"/>
        <w:gridCol w:w="1166"/>
      </w:tblGrid>
      <w:tr w:rsidR="00C11528" w:rsidRPr="00ED74E7" w:rsidTr="00C11528">
        <w:trPr>
          <w:trHeight w:val="595"/>
        </w:trPr>
        <w:tc>
          <w:tcPr>
            <w:tcW w:w="730"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Maa</w:t>
            </w:r>
          </w:p>
        </w:tc>
        <w:tc>
          <w:tcPr>
            <w:tcW w:w="2256"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Aineen nimi</w:t>
            </w:r>
          </w:p>
        </w:tc>
        <w:tc>
          <w:tcPr>
            <w:tcW w:w="1080"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CAS-numero</w:t>
            </w:r>
          </w:p>
        </w:tc>
        <w:tc>
          <w:tcPr>
            <w:tcW w:w="1080"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Tunniste</w:t>
            </w:r>
          </w:p>
        </w:tc>
        <w:tc>
          <w:tcPr>
            <w:tcW w:w="725"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TWA [ppm]</w:t>
            </w:r>
          </w:p>
        </w:tc>
        <w:tc>
          <w:tcPr>
            <w:tcW w:w="902"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TWA [mg/m3]</w:t>
            </w:r>
          </w:p>
        </w:tc>
        <w:tc>
          <w:tcPr>
            <w:tcW w:w="720"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STEL [ppm]</w:t>
            </w:r>
          </w:p>
        </w:tc>
        <w:tc>
          <w:tcPr>
            <w:tcW w:w="902"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STEL [mg/m3]</w:t>
            </w:r>
          </w:p>
        </w:tc>
        <w:tc>
          <w:tcPr>
            <w:tcW w:w="1166" w:type="dxa"/>
            <w:shd w:val="clear" w:color="auto" w:fill="7F7F7F" w:themeFill="text1" w:themeFillTint="80"/>
          </w:tcPr>
          <w:p w:rsidR="003E7649" w:rsidRPr="00ED74E7" w:rsidRDefault="00D75FB8" w:rsidP="00C11528">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Lähde</w:t>
            </w:r>
          </w:p>
        </w:tc>
      </w:tr>
      <w:tr w:rsidR="003E7649" w:rsidRPr="00C11528">
        <w:trPr>
          <w:trHeight w:val="355"/>
        </w:trPr>
        <w:tc>
          <w:tcPr>
            <w:tcW w:w="730"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EU</w:t>
            </w:r>
          </w:p>
        </w:tc>
        <w:tc>
          <w:tcPr>
            <w:tcW w:w="2256"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4-metyylipentan-2-oni</w:t>
            </w:r>
          </w:p>
        </w:tc>
        <w:tc>
          <w:tcPr>
            <w:tcW w:w="1080"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108-10-1</w:t>
            </w:r>
          </w:p>
        </w:tc>
        <w:tc>
          <w:tcPr>
            <w:tcW w:w="1080"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IOELV</w:t>
            </w:r>
          </w:p>
        </w:tc>
        <w:tc>
          <w:tcPr>
            <w:tcW w:w="725"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20</w:t>
            </w:r>
          </w:p>
        </w:tc>
        <w:tc>
          <w:tcPr>
            <w:tcW w:w="902"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83</w:t>
            </w:r>
          </w:p>
        </w:tc>
        <w:tc>
          <w:tcPr>
            <w:tcW w:w="720"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50</w:t>
            </w:r>
          </w:p>
        </w:tc>
        <w:tc>
          <w:tcPr>
            <w:tcW w:w="902" w:type="dxa"/>
            <w:tcBorders>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208</w:t>
            </w:r>
          </w:p>
        </w:tc>
        <w:tc>
          <w:tcPr>
            <w:tcW w:w="1166" w:type="dxa"/>
            <w:tcBorders>
              <w:left w:val="single" w:sz="4" w:space="0" w:color="auto"/>
              <w:righ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2000/39/EY</w:t>
            </w:r>
          </w:p>
        </w:tc>
      </w:tr>
      <w:tr w:rsidR="003E7649" w:rsidRPr="00C11528">
        <w:trPr>
          <w:trHeight w:val="350"/>
        </w:trPr>
        <w:tc>
          <w:tcPr>
            <w:tcW w:w="73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Iso-Britannia</w:t>
            </w:r>
          </w:p>
        </w:tc>
        <w:tc>
          <w:tcPr>
            <w:tcW w:w="2256"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4-metyylipentan-2-oni</w:t>
            </w:r>
          </w:p>
        </w:tc>
        <w:tc>
          <w:tcPr>
            <w:tcW w:w="108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108-10-1</w:t>
            </w:r>
          </w:p>
        </w:tc>
        <w:tc>
          <w:tcPr>
            <w:tcW w:w="108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WEL</w:t>
            </w:r>
          </w:p>
        </w:tc>
        <w:tc>
          <w:tcPr>
            <w:tcW w:w="725"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50</w:t>
            </w:r>
          </w:p>
        </w:tc>
        <w:tc>
          <w:tcPr>
            <w:tcW w:w="902"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208</w:t>
            </w:r>
          </w:p>
        </w:tc>
        <w:tc>
          <w:tcPr>
            <w:tcW w:w="72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100</w:t>
            </w:r>
          </w:p>
        </w:tc>
        <w:tc>
          <w:tcPr>
            <w:tcW w:w="902"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416</w:t>
            </w:r>
          </w:p>
        </w:tc>
        <w:tc>
          <w:tcPr>
            <w:tcW w:w="1166" w:type="dxa"/>
            <w:tcBorders>
              <w:top w:val="single" w:sz="4" w:space="0" w:color="auto"/>
              <w:left w:val="single" w:sz="4" w:space="0" w:color="auto"/>
              <w:righ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EH40/2005</w:t>
            </w:r>
          </w:p>
        </w:tc>
      </w:tr>
      <w:tr w:rsidR="003E7649" w:rsidRPr="00C11528">
        <w:trPr>
          <w:trHeight w:val="346"/>
        </w:trPr>
        <w:tc>
          <w:tcPr>
            <w:tcW w:w="73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Iso-Britannia</w:t>
            </w:r>
          </w:p>
        </w:tc>
        <w:tc>
          <w:tcPr>
            <w:tcW w:w="2256"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etanoli</w:t>
            </w:r>
          </w:p>
        </w:tc>
        <w:tc>
          <w:tcPr>
            <w:tcW w:w="108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64-17-5</w:t>
            </w:r>
          </w:p>
        </w:tc>
        <w:tc>
          <w:tcPr>
            <w:tcW w:w="1080"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WEL</w:t>
            </w:r>
          </w:p>
        </w:tc>
        <w:tc>
          <w:tcPr>
            <w:tcW w:w="725"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1 000</w:t>
            </w:r>
          </w:p>
        </w:tc>
        <w:tc>
          <w:tcPr>
            <w:tcW w:w="902" w:type="dxa"/>
            <w:tcBorders>
              <w:top w:val="single" w:sz="4" w:space="0" w:color="auto"/>
              <w:lef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1 920</w:t>
            </w:r>
          </w:p>
        </w:tc>
        <w:tc>
          <w:tcPr>
            <w:tcW w:w="720" w:type="dxa"/>
            <w:tcBorders>
              <w:top w:val="single" w:sz="4" w:space="0" w:color="auto"/>
              <w:left w:val="single" w:sz="4" w:space="0" w:color="auto"/>
            </w:tcBorders>
            <w:shd w:val="clear" w:color="auto" w:fill="FFFFFF"/>
          </w:tcPr>
          <w:p w:rsidR="003E7649" w:rsidRPr="00C11528" w:rsidRDefault="003E7649" w:rsidP="00C11528">
            <w:pPr>
              <w:pStyle w:val="Style1"/>
              <w:jc w:val="center"/>
              <w:rPr>
                <w:sz w:val="14"/>
                <w:szCs w:val="14"/>
              </w:rPr>
            </w:pPr>
          </w:p>
        </w:tc>
        <w:tc>
          <w:tcPr>
            <w:tcW w:w="902" w:type="dxa"/>
            <w:tcBorders>
              <w:top w:val="single" w:sz="4" w:space="0" w:color="auto"/>
              <w:left w:val="single" w:sz="4" w:space="0" w:color="auto"/>
            </w:tcBorders>
            <w:shd w:val="clear" w:color="auto" w:fill="FFFFFF"/>
          </w:tcPr>
          <w:p w:rsidR="003E7649" w:rsidRPr="00C11528" w:rsidRDefault="003E7649" w:rsidP="00C11528">
            <w:pPr>
              <w:pStyle w:val="Style1"/>
              <w:jc w:val="center"/>
              <w:rPr>
                <w:sz w:val="14"/>
                <w:szCs w:val="14"/>
              </w:rPr>
            </w:pPr>
          </w:p>
        </w:tc>
        <w:tc>
          <w:tcPr>
            <w:tcW w:w="1166" w:type="dxa"/>
            <w:tcBorders>
              <w:top w:val="single" w:sz="4" w:space="0" w:color="auto"/>
              <w:left w:val="single" w:sz="4" w:space="0" w:color="auto"/>
              <w:righ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EH40/2005</w:t>
            </w:r>
          </w:p>
        </w:tc>
      </w:tr>
      <w:tr w:rsidR="003E7649" w:rsidRPr="00C11528">
        <w:trPr>
          <w:trHeight w:val="355"/>
        </w:trPr>
        <w:tc>
          <w:tcPr>
            <w:tcW w:w="730"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Iso-Britannia</w:t>
            </w:r>
          </w:p>
        </w:tc>
        <w:tc>
          <w:tcPr>
            <w:tcW w:w="2256"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propan-2-oli</w:t>
            </w:r>
          </w:p>
        </w:tc>
        <w:tc>
          <w:tcPr>
            <w:tcW w:w="1080"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67-63-0</w:t>
            </w:r>
          </w:p>
        </w:tc>
        <w:tc>
          <w:tcPr>
            <w:tcW w:w="1080"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WEL</w:t>
            </w:r>
          </w:p>
        </w:tc>
        <w:tc>
          <w:tcPr>
            <w:tcW w:w="725"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400</w:t>
            </w:r>
          </w:p>
        </w:tc>
        <w:tc>
          <w:tcPr>
            <w:tcW w:w="902"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999</w:t>
            </w:r>
          </w:p>
        </w:tc>
        <w:tc>
          <w:tcPr>
            <w:tcW w:w="720"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500</w:t>
            </w:r>
          </w:p>
        </w:tc>
        <w:tc>
          <w:tcPr>
            <w:tcW w:w="902" w:type="dxa"/>
            <w:tcBorders>
              <w:top w:val="single" w:sz="4" w:space="0" w:color="auto"/>
              <w:left w:val="single" w:sz="4" w:space="0" w:color="auto"/>
              <w:bottom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1 250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C11528" w:rsidRDefault="00D75FB8" w:rsidP="00C11528">
            <w:pPr>
              <w:pStyle w:val="Style1"/>
              <w:jc w:val="center"/>
              <w:rPr>
                <w:sz w:val="14"/>
                <w:szCs w:val="14"/>
              </w:rPr>
            </w:pPr>
            <w:r>
              <w:rPr>
                <w:rStyle w:val="Bodytext265pt"/>
                <w:rFonts w:eastAsia="Arial Unicode MS"/>
                <w:sz w:val="14"/>
                <w:szCs w:val="14"/>
                <w:lang w:val="fi"/>
              </w:rPr>
              <w:t>EH40/2005</w:t>
            </w:r>
          </w:p>
        </w:tc>
      </w:tr>
    </w:tbl>
    <w:p w:rsidR="00C11528" w:rsidRDefault="00C11528"/>
    <w:tbl>
      <w:tblPr>
        <w:tblOverlap w:val="never"/>
        <w:tblW w:w="0" w:type="auto"/>
        <w:tblInd w:w="10" w:type="dxa"/>
        <w:tblLayout w:type="fixed"/>
        <w:tblCellMar>
          <w:left w:w="10" w:type="dxa"/>
          <w:right w:w="10" w:type="dxa"/>
        </w:tblCellMar>
        <w:tblLook w:val="0000" w:firstRow="0" w:lastRow="0" w:firstColumn="0" w:lastColumn="0" w:noHBand="0" w:noVBand="0"/>
      </w:tblPr>
      <w:tblGrid>
        <w:gridCol w:w="787"/>
        <w:gridCol w:w="8429"/>
      </w:tblGrid>
      <w:tr w:rsidR="003E7649" w:rsidRPr="00C11528" w:rsidTr="00C11528">
        <w:trPr>
          <w:trHeight w:val="173"/>
        </w:trPr>
        <w:tc>
          <w:tcPr>
            <w:tcW w:w="787" w:type="dxa"/>
            <w:shd w:val="clear" w:color="auto" w:fill="FFFFFF"/>
          </w:tcPr>
          <w:p w:rsidR="003E7649" w:rsidRPr="00C11528" w:rsidRDefault="00D75FB8" w:rsidP="00C11528">
            <w:pPr>
              <w:pStyle w:val="Style1"/>
              <w:rPr>
                <w:sz w:val="14"/>
                <w:szCs w:val="14"/>
              </w:rPr>
            </w:pPr>
            <w:r>
              <w:rPr>
                <w:rStyle w:val="Bodytext265pt"/>
                <w:rFonts w:eastAsia="Arial Unicode MS"/>
                <w:sz w:val="14"/>
                <w:szCs w:val="14"/>
                <w:lang w:val="fi"/>
              </w:rPr>
              <w:t>Merkintä</w:t>
            </w:r>
          </w:p>
        </w:tc>
        <w:tc>
          <w:tcPr>
            <w:tcW w:w="8429" w:type="dxa"/>
            <w:shd w:val="clear" w:color="auto" w:fill="FFFFFF"/>
          </w:tcPr>
          <w:p w:rsidR="003E7649" w:rsidRPr="00C11528" w:rsidRDefault="003E7649" w:rsidP="00C11528">
            <w:pPr>
              <w:pStyle w:val="Style1"/>
              <w:rPr>
                <w:sz w:val="14"/>
                <w:szCs w:val="14"/>
              </w:rPr>
            </w:pPr>
          </w:p>
        </w:tc>
      </w:tr>
      <w:tr w:rsidR="003E7649" w:rsidRPr="00C11528" w:rsidTr="00C11528">
        <w:trPr>
          <w:trHeight w:val="427"/>
        </w:trPr>
        <w:tc>
          <w:tcPr>
            <w:tcW w:w="787" w:type="dxa"/>
            <w:shd w:val="clear" w:color="auto" w:fill="FFFFFF"/>
          </w:tcPr>
          <w:p w:rsidR="003E7649" w:rsidRPr="00C11528" w:rsidRDefault="00D75FB8" w:rsidP="00C11528">
            <w:pPr>
              <w:pStyle w:val="Style1"/>
              <w:rPr>
                <w:sz w:val="14"/>
                <w:szCs w:val="14"/>
              </w:rPr>
            </w:pPr>
            <w:r>
              <w:rPr>
                <w:rStyle w:val="Bodytext265pt"/>
                <w:rFonts w:eastAsia="Arial Unicode MS"/>
                <w:sz w:val="14"/>
                <w:szCs w:val="14"/>
                <w:lang w:val="fi"/>
              </w:rPr>
              <w:t>STEL</w:t>
            </w:r>
          </w:p>
        </w:tc>
        <w:tc>
          <w:tcPr>
            <w:tcW w:w="8429" w:type="dxa"/>
            <w:shd w:val="clear" w:color="auto" w:fill="FFFFFF"/>
          </w:tcPr>
          <w:p w:rsidR="003E7649" w:rsidRPr="00C11528" w:rsidRDefault="00D75FB8" w:rsidP="00C11528">
            <w:pPr>
              <w:pStyle w:val="Style1"/>
              <w:rPr>
                <w:sz w:val="14"/>
                <w:szCs w:val="14"/>
              </w:rPr>
            </w:pPr>
            <w:r>
              <w:rPr>
                <w:rStyle w:val="Bodytext265pt"/>
                <w:rFonts w:eastAsia="Arial Unicode MS"/>
                <w:sz w:val="14"/>
                <w:szCs w:val="14"/>
                <w:lang w:val="fi"/>
              </w:rPr>
              <w:t>Lyhyen aikavälin altistumisrajat: raja-arvo, jota altistuminen ei saa ylittää ja joka koskee 15 minuutin ajanjaksoa, paitsi jos toisin on ilmoitettu.</w:t>
            </w:r>
          </w:p>
        </w:tc>
      </w:tr>
      <w:tr w:rsidR="003E7649" w:rsidRPr="00C11528" w:rsidTr="00C11528">
        <w:trPr>
          <w:trHeight w:val="413"/>
        </w:trPr>
        <w:tc>
          <w:tcPr>
            <w:tcW w:w="787" w:type="dxa"/>
            <w:shd w:val="clear" w:color="auto" w:fill="FFFFFF"/>
          </w:tcPr>
          <w:p w:rsidR="003E7649" w:rsidRPr="00C11528" w:rsidRDefault="00D75FB8" w:rsidP="00C11528">
            <w:pPr>
              <w:pStyle w:val="Style1"/>
              <w:rPr>
                <w:sz w:val="14"/>
                <w:szCs w:val="14"/>
              </w:rPr>
            </w:pPr>
            <w:r>
              <w:rPr>
                <w:rStyle w:val="Bodytext265pt"/>
                <w:rFonts w:eastAsia="Arial Unicode MS"/>
                <w:sz w:val="14"/>
                <w:szCs w:val="14"/>
                <w:lang w:val="fi"/>
              </w:rPr>
              <w:t>TWA</w:t>
            </w:r>
          </w:p>
        </w:tc>
        <w:tc>
          <w:tcPr>
            <w:tcW w:w="8429" w:type="dxa"/>
            <w:shd w:val="clear" w:color="auto" w:fill="FFFFFF"/>
          </w:tcPr>
          <w:p w:rsidR="003E7649" w:rsidRPr="00C11528" w:rsidRDefault="00D75FB8" w:rsidP="00C11528">
            <w:pPr>
              <w:pStyle w:val="Style1"/>
              <w:rPr>
                <w:sz w:val="14"/>
                <w:szCs w:val="14"/>
              </w:rPr>
            </w:pPr>
            <w:r>
              <w:rPr>
                <w:rStyle w:val="Bodytext265pt"/>
                <w:rFonts w:eastAsia="Arial Unicode MS"/>
                <w:sz w:val="14"/>
                <w:szCs w:val="14"/>
                <w:lang w:val="fi"/>
              </w:rPr>
              <w:t>Ajan suhteen painotettu keskiarvo (pitkäkestoisen altistumisen raja-arvo): mitattu tai laskettu suhteessa 8 tunnin aikapainotetun keskiarvon viiteajanjaksoon.</w:t>
            </w:r>
          </w:p>
        </w:tc>
      </w:tr>
    </w:tbl>
    <w:p w:rsidR="0008603A" w:rsidRDefault="0008603A" w:rsidP="00C15B0B">
      <w:pPr>
        <w:pStyle w:val="Style1"/>
        <w:rPr>
          <w:lang w:val="fi"/>
        </w:rPr>
      </w:pPr>
    </w:p>
    <w:p w:rsidR="00E87A2C" w:rsidRPr="0008603A" w:rsidRDefault="00D75FB8" w:rsidP="00C15B0B">
      <w:pPr>
        <w:pStyle w:val="Style1"/>
        <w:rPr>
          <w:lang w:val="fi"/>
        </w:rPr>
      </w:pPr>
      <w:r>
        <w:rPr>
          <w:lang w:val="fi"/>
        </w:rPr>
        <w:t>Merkittävät DNEL-, DMEL- ja PNEC-tasot sekä muut raja-arvot</w:t>
      </w:r>
    </w:p>
    <w:p w:rsidR="00E87A2C" w:rsidRPr="0008603A" w:rsidRDefault="00E87A2C" w:rsidP="00C15B0B">
      <w:pPr>
        <w:pStyle w:val="Style1"/>
        <w:rPr>
          <w:lang w:val="fi"/>
        </w:rPr>
      </w:pPr>
    </w:p>
    <w:p w:rsidR="003E7649" w:rsidRPr="00E87A2C" w:rsidRDefault="00D75FB8" w:rsidP="00964E17">
      <w:pPr>
        <w:pStyle w:val="Style1"/>
        <w:numPr>
          <w:ilvl w:val="0"/>
          <w:numId w:val="2"/>
        </w:numPr>
        <w:ind w:left="180" w:hanging="178"/>
      </w:pPr>
      <w:r>
        <w:rPr>
          <w:lang w:val="fi"/>
        </w:rPr>
        <w:t>merkittävät DNEL:t seoksen komponenteille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59"/>
        <w:gridCol w:w="859"/>
        <w:gridCol w:w="1339"/>
        <w:gridCol w:w="1627"/>
        <w:gridCol w:w="1339"/>
        <w:gridCol w:w="1824"/>
      </w:tblGrid>
      <w:tr w:rsidR="003E7649" w:rsidRPr="00C15B0B" w:rsidTr="00C15B0B">
        <w:trPr>
          <w:trHeight w:val="509"/>
        </w:trPr>
        <w:tc>
          <w:tcPr>
            <w:tcW w:w="1728"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Aineen nimi</w:t>
            </w:r>
          </w:p>
        </w:tc>
        <w:tc>
          <w:tcPr>
            <w:tcW w:w="85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CAS-numero</w:t>
            </w:r>
          </w:p>
        </w:tc>
        <w:tc>
          <w:tcPr>
            <w:tcW w:w="85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Päätepiste</w:t>
            </w:r>
          </w:p>
        </w:tc>
        <w:tc>
          <w:tcPr>
            <w:tcW w:w="133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Raja-arvo</w:t>
            </w:r>
          </w:p>
        </w:tc>
        <w:tc>
          <w:tcPr>
            <w:tcW w:w="1627"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Suojauskohde, altistumisreitti</w:t>
            </w:r>
          </w:p>
        </w:tc>
        <w:tc>
          <w:tcPr>
            <w:tcW w:w="133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Missä käytetään</w:t>
            </w:r>
          </w:p>
        </w:tc>
        <w:tc>
          <w:tcPr>
            <w:tcW w:w="1824"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Altistumisaika</w:t>
            </w:r>
          </w:p>
        </w:tc>
      </w:tr>
      <w:tr w:rsidR="003E7649" w:rsidRPr="00E87A2C" w:rsidTr="00E87A2C">
        <w:trPr>
          <w:trHeight w:val="533"/>
        </w:trPr>
        <w:tc>
          <w:tcPr>
            <w:tcW w:w="1728"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dimetyylisiloksaani, syklinen tetrameeri</w:t>
            </w:r>
          </w:p>
        </w:tc>
        <w:tc>
          <w:tcPr>
            <w:tcW w:w="85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556-67-2</w:t>
            </w:r>
          </w:p>
        </w:tc>
        <w:tc>
          <w:tcPr>
            <w:tcW w:w="85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DNEL</w:t>
            </w:r>
          </w:p>
        </w:tc>
        <w:tc>
          <w:tcPr>
            <w:tcW w:w="133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14,9 mg/m3</w:t>
            </w:r>
          </w:p>
        </w:tc>
        <w:tc>
          <w:tcPr>
            <w:tcW w:w="1627"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ihminen, hengitetty</w:t>
            </w:r>
          </w:p>
        </w:tc>
        <w:tc>
          <w:tcPr>
            <w:tcW w:w="1339" w:type="dxa"/>
            <w:tcBorders>
              <w:left w:val="single" w:sz="4" w:space="0" w:color="auto"/>
            </w:tcBorders>
            <w:shd w:val="clear" w:color="auto" w:fill="FFFFFF"/>
            <w:vAlign w:val="center"/>
          </w:tcPr>
          <w:p w:rsidR="003E7649" w:rsidRPr="00E87A2C" w:rsidRDefault="00E87A2C"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Työntekijä (teollisuus)</w:t>
            </w:r>
          </w:p>
        </w:tc>
        <w:tc>
          <w:tcPr>
            <w:tcW w:w="1824" w:type="dxa"/>
            <w:tcBorders>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krooninen - paikalliset vaikutukset</w:t>
            </w:r>
          </w:p>
        </w:tc>
      </w:tr>
      <w:tr w:rsidR="003E7649" w:rsidRPr="00E87A2C" w:rsidTr="00E87A2C">
        <w:trPr>
          <w:trHeight w:val="528"/>
        </w:trPr>
        <w:tc>
          <w:tcPr>
            <w:tcW w:w="1728"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dimetyylisiloksaani, syklinen tetrameeri</w:t>
            </w:r>
          </w:p>
        </w:tc>
        <w:tc>
          <w:tcPr>
            <w:tcW w:w="85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556-67-2</w:t>
            </w:r>
          </w:p>
        </w:tc>
        <w:tc>
          <w:tcPr>
            <w:tcW w:w="85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DNEL</w:t>
            </w:r>
          </w:p>
        </w:tc>
        <w:tc>
          <w:tcPr>
            <w:tcW w:w="133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73 mg/m3</w:t>
            </w:r>
          </w:p>
        </w:tc>
        <w:tc>
          <w:tcPr>
            <w:tcW w:w="1627"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ihminen, hengitetty</w:t>
            </w:r>
          </w:p>
        </w:tc>
        <w:tc>
          <w:tcPr>
            <w:tcW w:w="1339" w:type="dxa"/>
            <w:tcBorders>
              <w:top w:val="single" w:sz="4" w:space="0" w:color="auto"/>
              <w:left w:val="single" w:sz="4" w:space="0" w:color="auto"/>
              <w:bottom w:val="single" w:sz="4" w:space="0" w:color="auto"/>
            </w:tcBorders>
            <w:shd w:val="clear" w:color="auto" w:fill="FFFFFF"/>
            <w:vAlign w:val="center"/>
          </w:tcPr>
          <w:p w:rsidR="003E7649" w:rsidRPr="00E87A2C" w:rsidRDefault="00E87A2C"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Työntekijä (teollisuus)</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krooninen - systeemiset vaikutukset</w:t>
            </w:r>
          </w:p>
        </w:tc>
      </w:tr>
    </w:tbl>
    <w:p w:rsidR="00E87A2C" w:rsidRDefault="00E87A2C" w:rsidP="00E87A2C">
      <w:pPr>
        <w:pStyle w:val="Style1"/>
        <w:spacing w:after="120"/>
      </w:pPr>
    </w:p>
    <w:p w:rsidR="003E7649" w:rsidRPr="00E87A2C" w:rsidRDefault="00D75FB8" w:rsidP="00964E17">
      <w:pPr>
        <w:pStyle w:val="Style1"/>
        <w:numPr>
          <w:ilvl w:val="0"/>
          <w:numId w:val="2"/>
        </w:numPr>
        <w:ind w:left="180" w:hanging="178"/>
      </w:pPr>
      <w:r>
        <w:rPr>
          <w:lang w:val="fi"/>
        </w:rPr>
        <w:t>merkittävät PNEC:t seoksen komponenteille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859"/>
        <w:gridCol w:w="859"/>
        <w:gridCol w:w="1339"/>
        <w:gridCol w:w="1627"/>
        <w:gridCol w:w="1339"/>
        <w:gridCol w:w="1810"/>
      </w:tblGrid>
      <w:tr w:rsidR="003E7649" w:rsidRPr="00C15B0B" w:rsidTr="00C15B0B">
        <w:trPr>
          <w:trHeight w:val="615"/>
        </w:trPr>
        <w:tc>
          <w:tcPr>
            <w:tcW w:w="170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Aineen nimi</w:t>
            </w:r>
          </w:p>
        </w:tc>
        <w:tc>
          <w:tcPr>
            <w:tcW w:w="85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CAS-numero</w:t>
            </w:r>
          </w:p>
        </w:tc>
        <w:tc>
          <w:tcPr>
            <w:tcW w:w="85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Päätepiste</w:t>
            </w:r>
          </w:p>
        </w:tc>
        <w:tc>
          <w:tcPr>
            <w:tcW w:w="133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Raja-arvo</w:t>
            </w:r>
          </w:p>
        </w:tc>
        <w:tc>
          <w:tcPr>
            <w:tcW w:w="1627"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Eliö</w:t>
            </w:r>
          </w:p>
        </w:tc>
        <w:tc>
          <w:tcPr>
            <w:tcW w:w="1339"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Ympäristö</w:t>
            </w:r>
          </w:p>
        </w:tc>
        <w:tc>
          <w:tcPr>
            <w:tcW w:w="1810" w:type="dxa"/>
            <w:shd w:val="clear" w:color="auto" w:fill="7F7F7F" w:themeFill="text1" w:themeFillTint="80"/>
            <w:vAlign w:val="center"/>
          </w:tcPr>
          <w:p w:rsidR="003E7649" w:rsidRPr="00C15B0B" w:rsidRDefault="00D75FB8" w:rsidP="00C15B0B">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Altistumisaika</w:t>
            </w:r>
          </w:p>
        </w:tc>
      </w:tr>
      <w:tr w:rsidR="003E7649" w:rsidRPr="00E87A2C" w:rsidTr="00E87A2C">
        <w:trPr>
          <w:trHeight w:val="533"/>
        </w:trPr>
        <w:tc>
          <w:tcPr>
            <w:tcW w:w="170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dimetyylisiloksaani, syklinen tetrameeri</w:t>
            </w:r>
          </w:p>
        </w:tc>
        <w:tc>
          <w:tcPr>
            <w:tcW w:w="85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556-67-2</w:t>
            </w:r>
          </w:p>
        </w:tc>
        <w:tc>
          <w:tcPr>
            <w:tcW w:w="85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PNEC</w:t>
            </w:r>
          </w:p>
        </w:tc>
        <w:tc>
          <w:tcPr>
            <w:tcW w:w="133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0,44 µg/l</w:t>
            </w:r>
          </w:p>
        </w:tc>
        <w:tc>
          <w:tcPr>
            <w:tcW w:w="1627"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vesieliöt</w:t>
            </w:r>
          </w:p>
        </w:tc>
        <w:tc>
          <w:tcPr>
            <w:tcW w:w="1339" w:type="dxa"/>
            <w:tcBorders>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makea vesi</w:t>
            </w:r>
          </w:p>
        </w:tc>
        <w:tc>
          <w:tcPr>
            <w:tcW w:w="1810" w:type="dxa"/>
            <w:tcBorders>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lyhytkestoinen (kerta-altistuminen)</w:t>
            </w:r>
          </w:p>
        </w:tc>
      </w:tr>
      <w:tr w:rsidR="003E7649" w:rsidRPr="00E87A2C" w:rsidTr="00E87A2C">
        <w:trPr>
          <w:trHeight w:val="523"/>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dimetyylisiloksaani, syklinen tetrameeri</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0,044 µg/l</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vesieliöt</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merivesi</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lyhytkestoinen (kerta-altistuminen)</w:t>
            </w:r>
          </w:p>
        </w:tc>
      </w:tr>
      <w:tr w:rsidR="003E7649" w:rsidRPr="00E87A2C" w:rsidTr="00E87A2C">
        <w:trPr>
          <w:trHeight w:val="701"/>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dimetyylisiloksaani, syklinen tetrameeri</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10 mg/l</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mikro-organismit</w:t>
            </w:r>
          </w:p>
        </w:tc>
        <w:tc>
          <w:tcPr>
            <w:tcW w:w="1339" w:type="dxa"/>
            <w:tcBorders>
              <w:top w:val="single" w:sz="4" w:space="0" w:color="auto"/>
              <w:left w:val="single" w:sz="4" w:space="0" w:color="auto"/>
            </w:tcBorders>
            <w:shd w:val="clear" w:color="auto" w:fill="FFFFFF"/>
            <w:vAlign w:val="center"/>
          </w:tcPr>
          <w:p w:rsidR="003E7649" w:rsidRPr="00E87A2C" w:rsidRDefault="00E87A2C"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Jätevesien käsittelylaitos</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lyhytkestoinen (kerta-altistuminen)</w:t>
            </w:r>
          </w:p>
        </w:tc>
      </w:tr>
      <w:tr w:rsidR="003E7649" w:rsidRPr="00E87A2C" w:rsidTr="00E87A2C">
        <w:trPr>
          <w:trHeight w:val="523"/>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dimetyylisiloksaani, syklinen tetrameeri</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0,59 mg/kg</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pohjaeliöt</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sedimentti</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lyhytkestoinen (kerta-altistuminen)</w:t>
            </w:r>
          </w:p>
        </w:tc>
      </w:tr>
      <w:tr w:rsidR="003E7649" w:rsidRPr="00E87A2C" w:rsidTr="00E87A2C">
        <w:trPr>
          <w:trHeight w:val="523"/>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dimetyylisiloksaani, syklinen tetrameeri</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0,059 mg/kg</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pelagiset eliöt</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sedimentti</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lyhytkestoinen (kerta-altistuminen)</w:t>
            </w:r>
          </w:p>
        </w:tc>
      </w:tr>
      <w:tr w:rsidR="003E7649" w:rsidRPr="00E87A2C" w:rsidTr="00E87A2C">
        <w:trPr>
          <w:trHeight w:val="523"/>
        </w:trPr>
        <w:tc>
          <w:tcPr>
            <w:tcW w:w="170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dimetyylisiloksaani, syklinen tetrameeri</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556-67-2</w:t>
            </w:r>
          </w:p>
        </w:tc>
        <w:tc>
          <w:tcPr>
            <w:tcW w:w="85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PNEC</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1,7 mg/kg</w:t>
            </w:r>
          </w:p>
        </w:tc>
        <w:tc>
          <w:tcPr>
            <w:tcW w:w="1627"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(huippu-)saalistajat</w:t>
            </w:r>
          </w:p>
        </w:tc>
        <w:tc>
          <w:tcPr>
            <w:tcW w:w="1339" w:type="dxa"/>
            <w:tcBorders>
              <w:top w:val="single" w:sz="4" w:space="0" w:color="auto"/>
              <w:lef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vesi</w:t>
            </w:r>
          </w:p>
        </w:tc>
        <w:tc>
          <w:tcPr>
            <w:tcW w:w="1810" w:type="dxa"/>
            <w:tcBorders>
              <w:top w:val="single" w:sz="4" w:space="0" w:color="auto"/>
              <w:left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lyhytkestoinen (kerta-altistuminen)</w:t>
            </w:r>
          </w:p>
        </w:tc>
      </w:tr>
      <w:tr w:rsidR="003E7649" w:rsidRPr="00E87A2C" w:rsidTr="00E87A2C">
        <w:trPr>
          <w:trHeight w:val="528"/>
        </w:trPr>
        <w:tc>
          <w:tcPr>
            <w:tcW w:w="170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dimetyylisiloksaani, syklinen tetrameeri</w:t>
            </w:r>
          </w:p>
        </w:tc>
        <w:tc>
          <w:tcPr>
            <w:tcW w:w="85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556-67-2</w:t>
            </w:r>
          </w:p>
        </w:tc>
        <w:tc>
          <w:tcPr>
            <w:tcW w:w="85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PNEC</w:t>
            </w:r>
          </w:p>
        </w:tc>
        <w:tc>
          <w:tcPr>
            <w:tcW w:w="133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0,15 mg/kg</w:t>
            </w:r>
          </w:p>
        </w:tc>
        <w:tc>
          <w:tcPr>
            <w:tcW w:w="1627"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maaeliöt</w:t>
            </w:r>
          </w:p>
        </w:tc>
        <w:tc>
          <w:tcPr>
            <w:tcW w:w="1339" w:type="dxa"/>
            <w:tcBorders>
              <w:top w:val="single" w:sz="4" w:space="0" w:color="auto"/>
              <w:left w:val="single" w:sz="4" w:space="0" w:color="auto"/>
              <w:bottom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maaperä</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E87A2C" w:rsidRDefault="00D75FB8" w:rsidP="00E87A2C">
            <w:pPr>
              <w:pStyle w:val="Style1"/>
              <w:jc w:val="center"/>
              <w:rPr>
                <w:rStyle w:val="Bodytext265pt0"/>
                <w:rFonts w:ascii="Arial" w:eastAsia="Arial Unicode MS" w:hAnsi="Arial" w:cs="Arial"/>
                <w:color w:val="000000"/>
                <w:sz w:val="14"/>
                <w:szCs w:val="14"/>
              </w:rPr>
            </w:pPr>
            <w:r>
              <w:rPr>
                <w:rStyle w:val="Bodytext265pt0"/>
                <w:rFonts w:eastAsia="Arial Unicode MS"/>
                <w:color w:val="000000"/>
                <w:sz w:val="14"/>
                <w:szCs w:val="14"/>
                <w:lang w:val="fi"/>
              </w:rPr>
              <w:t>lyhytkestoinen (kerta-altistuminen)</w:t>
            </w:r>
          </w:p>
        </w:tc>
      </w:tr>
    </w:tbl>
    <w:p w:rsidR="00E87A2C" w:rsidRDefault="00E87A2C"/>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
        <w:gridCol w:w="9653"/>
      </w:tblGrid>
      <w:tr w:rsidR="003E7649" w:rsidRPr="009C009B" w:rsidTr="00995375">
        <w:trPr>
          <w:trHeight w:val="288"/>
        </w:trPr>
        <w:tc>
          <w:tcPr>
            <w:tcW w:w="528" w:type="dxa"/>
            <w:shd w:val="clear" w:color="auto" w:fill="FFFFFF"/>
            <w:vAlign w:val="center"/>
          </w:tcPr>
          <w:p w:rsidR="003E7649" w:rsidRPr="009C009B" w:rsidRDefault="00D75FB8" w:rsidP="00995375">
            <w:pPr>
              <w:pStyle w:val="Style1"/>
            </w:pPr>
            <w:r>
              <w:rPr>
                <w:lang w:val="fi"/>
              </w:rPr>
              <w:t>8.2</w:t>
            </w:r>
          </w:p>
        </w:tc>
        <w:tc>
          <w:tcPr>
            <w:tcW w:w="9653" w:type="dxa"/>
            <w:shd w:val="clear" w:color="auto" w:fill="FFFFFF"/>
            <w:vAlign w:val="center"/>
          </w:tcPr>
          <w:p w:rsidR="003E7649" w:rsidRPr="009C009B" w:rsidRDefault="00D75FB8" w:rsidP="00995375">
            <w:pPr>
              <w:pStyle w:val="Style1"/>
            </w:pPr>
            <w:r>
              <w:rPr>
                <w:lang w:val="fi"/>
              </w:rPr>
              <w:t>Altistumisen ehkäiseminen</w:t>
            </w:r>
          </w:p>
        </w:tc>
      </w:tr>
      <w:tr w:rsidR="003E7649" w:rsidRPr="009C009B" w:rsidTr="00995375">
        <w:trPr>
          <w:trHeight w:val="326"/>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fi"/>
              </w:rPr>
              <w:t>Asianmukaiset tekniset torjuntatoimenpiteet</w:t>
            </w:r>
          </w:p>
        </w:tc>
      </w:tr>
      <w:tr w:rsidR="003E7649" w:rsidRPr="009C009B" w:rsidTr="00995375">
        <w:trPr>
          <w:trHeight w:val="31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fi"/>
              </w:rPr>
              <w:t>Yleistuuletus</w:t>
            </w:r>
          </w:p>
        </w:tc>
      </w:tr>
      <w:tr w:rsidR="003E7649" w:rsidRPr="009C009B" w:rsidTr="00995375">
        <w:trPr>
          <w:trHeight w:val="274"/>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fi"/>
              </w:rPr>
              <w:t>Henkilönsuojaustoimenpiteet (henkilönsuojausvälineet)</w:t>
            </w:r>
          </w:p>
        </w:tc>
      </w:tr>
      <w:tr w:rsidR="003E7649" w:rsidRPr="009C009B" w:rsidTr="00995375">
        <w:trPr>
          <w:trHeight w:val="30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fi"/>
              </w:rPr>
              <w:t>Silmien tai kasvojen suojaus</w:t>
            </w:r>
          </w:p>
        </w:tc>
      </w:tr>
      <w:tr w:rsidR="003E7649" w:rsidRPr="009C009B" w:rsidTr="00995375">
        <w:trPr>
          <w:trHeight w:val="31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fi"/>
              </w:rPr>
              <w:t>Käytettävä silmien- tai kasvonsuojainta.</w:t>
            </w:r>
          </w:p>
        </w:tc>
      </w:tr>
      <w:tr w:rsidR="003E7649" w:rsidRPr="009C009B" w:rsidTr="00995375">
        <w:trPr>
          <w:trHeight w:val="30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fi"/>
              </w:rPr>
              <w:t>Ihonsuojaus</w:t>
            </w:r>
          </w:p>
        </w:tc>
      </w:tr>
      <w:tr w:rsidR="003E7649" w:rsidRPr="009C009B" w:rsidTr="00995375">
        <w:trPr>
          <w:trHeight w:val="336"/>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64E17">
            <w:pPr>
              <w:pStyle w:val="Style1"/>
              <w:numPr>
                <w:ilvl w:val="0"/>
                <w:numId w:val="2"/>
              </w:numPr>
              <w:ind w:left="180" w:hanging="178"/>
            </w:pPr>
            <w:r>
              <w:rPr>
                <w:lang w:val="fi"/>
              </w:rPr>
              <w:t>käsiensuojaus</w:t>
            </w:r>
          </w:p>
        </w:tc>
      </w:tr>
      <w:tr w:rsidR="003E7649" w:rsidRPr="0008603A" w:rsidTr="00995375">
        <w:trPr>
          <w:trHeight w:val="103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08603A" w:rsidRDefault="00D75FB8" w:rsidP="00995375">
            <w:pPr>
              <w:pStyle w:val="Style1"/>
              <w:rPr>
                <w:lang w:val="fi"/>
              </w:rPr>
            </w:pPr>
            <w:r>
              <w:rPr>
                <w:lang w:val="fi"/>
              </w:rPr>
              <w:t>Käytettävä sopivia suojakäsineitä. EN 374 -testatut kemikaaleilta suojaavat käsineet ovat sopivia. Tarkistettava mahdolliset vuodot / tiiviys ennen käyttöä. Jos käsineitä halutaan käyttää uudelleen, ne on puhdistettava ennen riisumista ja tuuletettava hyvin. Erityiskäyttöä varten suositellaan, että yllä mainittujen suojakäsineiden kemikaaleilta suojauskyky tarkistetaan käytännössä sekä valmistajalta.</w:t>
            </w:r>
          </w:p>
        </w:tc>
      </w:tr>
      <w:tr w:rsidR="003E7649" w:rsidRPr="009C009B" w:rsidTr="00995375">
        <w:trPr>
          <w:trHeight w:val="336"/>
        </w:trPr>
        <w:tc>
          <w:tcPr>
            <w:tcW w:w="528" w:type="dxa"/>
            <w:shd w:val="clear" w:color="auto" w:fill="FFFFFF"/>
            <w:vAlign w:val="center"/>
          </w:tcPr>
          <w:p w:rsidR="003E7649" w:rsidRPr="0008603A" w:rsidRDefault="003E7649" w:rsidP="00995375">
            <w:pPr>
              <w:pStyle w:val="Style1"/>
              <w:rPr>
                <w:lang w:val="fi"/>
              </w:rPr>
            </w:pPr>
          </w:p>
        </w:tc>
        <w:tc>
          <w:tcPr>
            <w:tcW w:w="9653" w:type="dxa"/>
            <w:shd w:val="clear" w:color="auto" w:fill="FFFFFF"/>
            <w:vAlign w:val="center"/>
          </w:tcPr>
          <w:p w:rsidR="003E7649" w:rsidRPr="009C009B" w:rsidRDefault="00D75FB8" w:rsidP="00964E17">
            <w:pPr>
              <w:pStyle w:val="Style1"/>
              <w:numPr>
                <w:ilvl w:val="0"/>
                <w:numId w:val="2"/>
              </w:numPr>
              <w:ind w:left="180" w:hanging="178"/>
            </w:pPr>
            <w:r>
              <w:rPr>
                <w:lang w:val="fi"/>
              </w:rPr>
              <w:t>henkilökohtaiset suojatoimenpiteet</w:t>
            </w:r>
          </w:p>
        </w:tc>
      </w:tr>
      <w:tr w:rsidR="003E7649" w:rsidRPr="0008603A" w:rsidTr="00995375">
        <w:trPr>
          <w:trHeight w:val="44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08603A" w:rsidRDefault="00D75FB8" w:rsidP="00995375">
            <w:pPr>
              <w:pStyle w:val="Style1"/>
              <w:rPr>
                <w:lang w:val="fi"/>
              </w:rPr>
            </w:pPr>
            <w:r>
              <w:rPr>
                <w:lang w:val="fi"/>
              </w:rPr>
              <w:t>Pidettävä toipumistaukoja ihon regeneraatiota varten. Ennaltaehkäisevä ihon suojaus (suojavoiteet) on suositeltavaa. Pese kädet huolellisesti käsittelyn jälkeen.</w:t>
            </w:r>
          </w:p>
        </w:tc>
      </w:tr>
      <w:tr w:rsidR="003E7649" w:rsidRPr="009C009B" w:rsidTr="00995375">
        <w:trPr>
          <w:trHeight w:val="264"/>
        </w:trPr>
        <w:tc>
          <w:tcPr>
            <w:tcW w:w="528" w:type="dxa"/>
            <w:shd w:val="clear" w:color="auto" w:fill="FFFFFF"/>
            <w:vAlign w:val="center"/>
          </w:tcPr>
          <w:p w:rsidR="003E7649" w:rsidRPr="0008603A" w:rsidRDefault="003E7649" w:rsidP="00995375">
            <w:pPr>
              <w:pStyle w:val="Style1"/>
              <w:rPr>
                <w:lang w:val="fi"/>
              </w:rPr>
            </w:pPr>
          </w:p>
        </w:tc>
        <w:tc>
          <w:tcPr>
            <w:tcW w:w="9653" w:type="dxa"/>
            <w:shd w:val="clear" w:color="auto" w:fill="FFFFFF"/>
            <w:vAlign w:val="center"/>
          </w:tcPr>
          <w:p w:rsidR="003E7649" w:rsidRPr="009C009B" w:rsidRDefault="00D75FB8" w:rsidP="00995375">
            <w:pPr>
              <w:pStyle w:val="Style1"/>
            </w:pPr>
            <w:r>
              <w:rPr>
                <w:lang w:val="fi"/>
              </w:rPr>
              <w:t>Hengityksensuojaus</w:t>
            </w:r>
          </w:p>
        </w:tc>
      </w:tr>
      <w:tr w:rsidR="003E7649" w:rsidRPr="009C009B" w:rsidTr="00995375">
        <w:trPr>
          <w:trHeight w:val="312"/>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fi"/>
              </w:rPr>
              <w:t>Käytä hengityksensuojainta, jos ilmanvaihto on riittämätön.</w:t>
            </w:r>
          </w:p>
        </w:tc>
      </w:tr>
      <w:tr w:rsidR="003E7649" w:rsidRPr="009C009B" w:rsidTr="00995375">
        <w:trPr>
          <w:trHeight w:val="254"/>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fi"/>
              </w:rPr>
              <w:t>Ympäristöaltistumisen torjuminen</w:t>
            </w:r>
          </w:p>
        </w:tc>
      </w:tr>
      <w:tr w:rsidR="003E7649" w:rsidRPr="009C009B" w:rsidTr="00995375">
        <w:trPr>
          <w:trHeight w:val="528"/>
        </w:trPr>
        <w:tc>
          <w:tcPr>
            <w:tcW w:w="528" w:type="dxa"/>
            <w:shd w:val="clear" w:color="auto" w:fill="FFFFFF"/>
            <w:vAlign w:val="center"/>
          </w:tcPr>
          <w:p w:rsidR="003E7649" w:rsidRPr="009C009B" w:rsidRDefault="003E7649" w:rsidP="00995375">
            <w:pPr>
              <w:pStyle w:val="Style1"/>
            </w:pPr>
          </w:p>
        </w:tc>
        <w:tc>
          <w:tcPr>
            <w:tcW w:w="9653" w:type="dxa"/>
            <w:shd w:val="clear" w:color="auto" w:fill="FFFFFF"/>
            <w:vAlign w:val="center"/>
          </w:tcPr>
          <w:p w:rsidR="003E7649" w:rsidRPr="009C009B" w:rsidRDefault="00D75FB8" w:rsidP="00995375">
            <w:pPr>
              <w:pStyle w:val="Style1"/>
            </w:pPr>
            <w:r>
              <w:rPr>
                <w:lang w:val="fi"/>
              </w:rPr>
              <w:t>Käytettävä sopivaa säilytystapaa ympäristön likaantumisen ehkäisemiseksi. Ei saa päästää viemäristöön, pinta- ja pohjavesiin.</w:t>
            </w:r>
          </w:p>
        </w:tc>
      </w:tr>
    </w:tbl>
    <w:p w:rsidR="00995375" w:rsidRDefault="00995375" w:rsidP="00F22AAE">
      <w:pPr>
        <w:rPr>
          <w:sz w:val="22"/>
          <w:szCs w:val="22"/>
        </w:rPr>
      </w:pPr>
    </w:p>
    <w:p w:rsidR="003E7649" w:rsidRPr="009C009B" w:rsidRDefault="00D75FB8" w:rsidP="00995375">
      <w:pPr>
        <w:pStyle w:val="Title"/>
      </w:pPr>
      <w:r>
        <w:rPr>
          <w:lang w:val="fi"/>
        </w:rPr>
        <w:t>KOHTA 9: Fysikaaliset ja kemialliset ominaisuudet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4"/>
        <w:gridCol w:w="24"/>
        <w:gridCol w:w="4632"/>
        <w:gridCol w:w="5396"/>
      </w:tblGrid>
      <w:tr w:rsidR="003E7649" w:rsidRPr="009C009B" w:rsidTr="00D44671">
        <w:trPr>
          <w:trHeight w:val="317"/>
        </w:trPr>
        <w:tc>
          <w:tcPr>
            <w:tcW w:w="528" w:type="dxa"/>
            <w:gridSpan w:val="2"/>
            <w:shd w:val="clear" w:color="auto" w:fill="FFFFFF"/>
            <w:vAlign w:val="center"/>
          </w:tcPr>
          <w:p w:rsidR="003E7649" w:rsidRPr="009C009B" w:rsidRDefault="00D75FB8" w:rsidP="00050E6B">
            <w:pPr>
              <w:pStyle w:val="Style1"/>
            </w:pPr>
            <w:r>
              <w:rPr>
                <w:lang w:val="fi"/>
              </w:rPr>
              <w:t>9.1</w:t>
            </w:r>
          </w:p>
        </w:tc>
        <w:tc>
          <w:tcPr>
            <w:tcW w:w="4632" w:type="dxa"/>
            <w:shd w:val="clear" w:color="auto" w:fill="FFFFFF"/>
            <w:vAlign w:val="center"/>
          </w:tcPr>
          <w:p w:rsidR="003E7649" w:rsidRPr="009C009B" w:rsidRDefault="00D75FB8" w:rsidP="00050E6B">
            <w:pPr>
              <w:pStyle w:val="Style1"/>
            </w:pPr>
            <w:r>
              <w:rPr>
                <w:lang w:val="fi"/>
              </w:rPr>
              <w:t>Fysikaalisia ja kemiallisia perusominaisuuksia koskevat tiedot</w:t>
            </w:r>
          </w:p>
        </w:tc>
        <w:tc>
          <w:tcPr>
            <w:tcW w:w="5396" w:type="dxa"/>
            <w:shd w:val="clear" w:color="auto" w:fill="FFFFFF"/>
            <w:vAlign w:val="center"/>
          </w:tcPr>
          <w:p w:rsidR="003E7649" w:rsidRPr="009C009B" w:rsidRDefault="003E7649" w:rsidP="00050E6B">
            <w:pPr>
              <w:pStyle w:val="Style1"/>
            </w:pPr>
          </w:p>
        </w:tc>
      </w:tr>
      <w:tr w:rsidR="003E7649" w:rsidRPr="009C009B" w:rsidTr="00D44671">
        <w:trPr>
          <w:trHeight w:val="312"/>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Ulkonäkö</w:t>
            </w:r>
          </w:p>
        </w:tc>
        <w:tc>
          <w:tcPr>
            <w:tcW w:w="5396" w:type="dxa"/>
            <w:shd w:val="clear" w:color="auto" w:fill="FFFFFF"/>
            <w:vAlign w:val="center"/>
          </w:tcPr>
          <w:p w:rsidR="003E7649" w:rsidRPr="009C009B" w:rsidRDefault="003E7649" w:rsidP="00050E6B">
            <w:pPr>
              <w:pStyle w:val="Style1"/>
            </w:pPr>
          </w:p>
        </w:tc>
      </w:tr>
      <w:tr w:rsidR="003E7649" w:rsidRPr="009C009B" w:rsidTr="00D44671">
        <w:trPr>
          <w:trHeight w:val="341"/>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Olomuoto</w:t>
            </w:r>
          </w:p>
        </w:tc>
        <w:tc>
          <w:tcPr>
            <w:tcW w:w="5396" w:type="dxa"/>
            <w:shd w:val="clear" w:color="auto" w:fill="FFFFFF"/>
            <w:vAlign w:val="center"/>
          </w:tcPr>
          <w:p w:rsidR="003E7649" w:rsidRPr="009C009B" w:rsidRDefault="00D75FB8" w:rsidP="00050E6B">
            <w:pPr>
              <w:pStyle w:val="Style1"/>
            </w:pPr>
            <w:r>
              <w:rPr>
                <w:lang w:val="fi"/>
              </w:rPr>
              <w:t>neste (viskoosi)</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Väri</w:t>
            </w:r>
          </w:p>
        </w:tc>
        <w:tc>
          <w:tcPr>
            <w:tcW w:w="5396" w:type="dxa"/>
            <w:shd w:val="clear" w:color="auto" w:fill="FFFFFF"/>
            <w:vAlign w:val="center"/>
          </w:tcPr>
          <w:p w:rsidR="003E7649" w:rsidRPr="009C009B" w:rsidRDefault="00D75FB8" w:rsidP="00050E6B">
            <w:pPr>
              <w:pStyle w:val="Style1"/>
            </w:pPr>
            <w:r>
              <w:rPr>
                <w:lang w:val="fi"/>
              </w:rPr>
              <w:t>tummanharmaa</w:t>
            </w:r>
          </w:p>
        </w:tc>
      </w:tr>
      <w:tr w:rsidR="003E7649" w:rsidRPr="009C009B" w:rsidTr="00D44671">
        <w:trPr>
          <w:trHeight w:val="32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Haju</w:t>
            </w:r>
          </w:p>
        </w:tc>
        <w:tc>
          <w:tcPr>
            <w:tcW w:w="5396" w:type="dxa"/>
            <w:shd w:val="clear" w:color="auto" w:fill="FFFFFF"/>
            <w:vAlign w:val="center"/>
          </w:tcPr>
          <w:p w:rsidR="003E7649" w:rsidRPr="009C009B" w:rsidRDefault="00D75FB8" w:rsidP="00050E6B">
            <w:pPr>
              <w:pStyle w:val="Style1"/>
            </w:pPr>
            <w:r>
              <w:rPr>
                <w:lang w:val="fi"/>
              </w:rPr>
              <w:t>heikko vanilja</w:t>
            </w:r>
          </w:p>
        </w:tc>
      </w:tr>
      <w:tr w:rsidR="003E7649" w:rsidRPr="009C009B" w:rsidTr="00D44671">
        <w:trPr>
          <w:trHeight w:val="317"/>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Muut fysikaaliset ja kemialliset parametrit</w:t>
            </w:r>
          </w:p>
        </w:tc>
        <w:tc>
          <w:tcPr>
            <w:tcW w:w="5396" w:type="dxa"/>
            <w:shd w:val="clear" w:color="auto" w:fill="FFFFFF"/>
            <w:vAlign w:val="center"/>
          </w:tcPr>
          <w:p w:rsidR="003E7649" w:rsidRPr="009C009B" w:rsidRDefault="003E7649" w:rsidP="00050E6B">
            <w:pPr>
              <w:pStyle w:val="Style1"/>
            </w:pPr>
          </w:p>
        </w:tc>
      </w:tr>
      <w:tr w:rsidR="003E7649" w:rsidRPr="009C009B" w:rsidTr="00D44671">
        <w:trPr>
          <w:trHeight w:val="370"/>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pH-arvo</w:t>
            </w:r>
          </w:p>
        </w:tc>
        <w:tc>
          <w:tcPr>
            <w:tcW w:w="5396" w:type="dxa"/>
            <w:shd w:val="clear" w:color="auto" w:fill="FFFFFF"/>
            <w:vAlign w:val="center"/>
          </w:tcPr>
          <w:p w:rsidR="003E7649" w:rsidRPr="009C009B" w:rsidRDefault="00D75FB8" w:rsidP="00050E6B">
            <w:pPr>
              <w:pStyle w:val="Style1"/>
            </w:pPr>
            <w:r>
              <w:rPr>
                <w:lang w:val="fi"/>
              </w:rPr>
              <w:t>ei määritetty</w:t>
            </w:r>
          </w:p>
        </w:tc>
      </w:tr>
      <w:tr w:rsidR="003E7649" w:rsidRPr="009C009B" w:rsidTr="00D44671">
        <w:trPr>
          <w:trHeight w:val="355"/>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Sulamispiste/jäätymispiste</w:t>
            </w:r>
          </w:p>
        </w:tc>
        <w:tc>
          <w:tcPr>
            <w:tcW w:w="5396" w:type="dxa"/>
            <w:shd w:val="clear" w:color="auto" w:fill="FFFFFF"/>
            <w:vAlign w:val="center"/>
          </w:tcPr>
          <w:p w:rsidR="003E7649" w:rsidRPr="009C009B" w:rsidRDefault="00D75FB8" w:rsidP="00050E6B">
            <w:pPr>
              <w:pStyle w:val="Style1"/>
            </w:pPr>
            <w:r>
              <w:rPr>
                <w:lang w:val="fi"/>
              </w:rPr>
              <w:t>ei määritetty</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Alkukiehumispiste ja kiehumisalue</w:t>
            </w:r>
          </w:p>
        </w:tc>
        <w:tc>
          <w:tcPr>
            <w:tcW w:w="5396" w:type="dxa"/>
            <w:shd w:val="clear" w:color="auto" w:fill="FFFFFF"/>
            <w:vAlign w:val="center"/>
          </w:tcPr>
          <w:p w:rsidR="003E7649" w:rsidRPr="009C009B" w:rsidRDefault="00D75FB8" w:rsidP="00050E6B">
            <w:pPr>
              <w:pStyle w:val="Style1"/>
            </w:pPr>
            <w:r>
              <w:rPr>
                <w:lang w:val="fi"/>
              </w:rPr>
              <w:t>&gt; 65 °C 1 atm:ssä</w:t>
            </w:r>
          </w:p>
        </w:tc>
      </w:tr>
      <w:tr w:rsidR="003E7649" w:rsidRPr="009C009B" w:rsidTr="00D44671">
        <w:trPr>
          <w:trHeight w:val="322"/>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Leimahduspiste</w:t>
            </w:r>
          </w:p>
        </w:tc>
        <w:tc>
          <w:tcPr>
            <w:tcW w:w="5396" w:type="dxa"/>
            <w:shd w:val="clear" w:color="auto" w:fill="FFFFFF"/>
            <w:vAlign w:val="center"/>
          </w:tcPr>
          <w:p w:rsidR="003E7649" w:rsidRPr="009C009B" w:rsidRDefault="00D75FB8" w:rsidP="00050E6B">
            <w:pPr>
              <w:pStyle w:val="Style1"/>
            </w:pPr>
            <w:r>
              <w:rPr>
                <w:lang w:val="fi"/>
              </w:rPr>
              <w:t>63 °C 101,3 kPa:ssa</w:t>
            </w:r>
          </w:p>
        </w:tc>
      </w:tr>
      <w:tr w:rsidR="003E7649" w:rsidRPr="009C009B" w:rsidTr="00D44671">
        <w:trPr>
          <w:trHeight w:val="350"/>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Haihtumisnopeus</w:t>
            </w:r>
          </w:p>
        </w:tc>
        <w:tc>
          <w:tcPr>
            <w:tcW w:w="5396" w:type="dxa"/>
            <w:shd w:val="clear" w:color="auto" w:fill="FFFFFF"/>
            <w:vAlign w:val="center"/>
          </w:tcPr>
          <w:p w:rsidR="003E7649" w:rsidRPr="009C009B" w:rsidRDefault="00D75FB8" w:rsidP="00050E6B">
            <w:pPr>
              <w:pStyle w:val="Style1"/>
            </w:pPr>
            <w:r>
              <w:rPr>
                <w:lang w:val="fi"/>
              </w:rPr>
              <w:t>ei määritetty</w:t>
            </w:r>
          </w:p>
        </w:tc>
      </w:tr>
      <w:tr w:rsidR="003E7649" w:rsidRPr="009C009B" w:rsidTr="00D44671">
        <w:trPr>
          <w:trHeight w:val="34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Syttyvyys (kiinteä, kaasu)</w:t>
            </w:r>
          </w:p>
        </w:tc>
        <w:tc>
          <w:tcPr>
            <w:tcW w:w="5396" w:type="dxa"/>
            <w:shd w:val="clear" w:color="auto" w:fill="FFFFFF"/>
            <w:vAlign w:val="center"/>
          </w:tcPr>
          <w:p w:rsidR="003E7649" w:rsidRPr="009C009B" w:rsidRDefault="00D75FB8" w:rsidP="00050E6B">
            <w:pPr>
              <w:pStyle w:val="Style1"/>
            </w:pPr>
            <w:r>
              <w:rPr>
                <w:lang w:val="fi"/>
              </w:rPr>
              <w:t>ei oleellista (neste)</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Räjähdysrajat</w:t>
            </w:r>
          </w:p>
        </w:tc>
        <w:tc>
          <w:tcPr>
            <w:tcW w:w="5396" w:type="dxa"/>
            <w:shd w:val="clear" w:color="auto" w:fill="FFFFFF"/>
            <w:vAlign w:val="center"/>
          </w:tcPr>
          <w:p w:rsidR="003E7649" w:rsidRPr="009C009B" w:rsidRDefault="00D75FB8" w:rsidP="00050E6B">
            <w:pPr>
              <w:pStyle w:val="Style1"/>
            </w:pPr>
            <w:r>
              <w:rPr>
                <w:lang w:val="fi"/>
              </w:rPr>
              <w:t>ei määritetty</w:t>
            </w:r>
          </w:p>
        </w:tc>
      </w:tr>
      <w:tr w:rsidR="003E7649" w:rsidRPr="009C009B" w:rsidTr="00D44671">
        <w:trPr>
          <w:trHeight w:val="34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Höyrynpaine</w:t>
            </w:r>
          </w:p>
        </w:tc>
        <w:tc>
          <w:tcPr>
            <w:tcW w:w="5396" w:type="dxa"/>
            <w:shd w:val="clear" w:color="auto" w:fill="FFFFFF"/>
            <w:vAlign w:val="center"/>
          </w:tcPr>
          <w:p w:rsidR="003E7649" w:rsidRPr="009C009B" w:rsidRDefault="00D75FB8" w:rsidP="00050E6B">
            <w:pPr>
              <w:pStyle w:val="Style1"/>
            </w:pPr>
            <w:r>
              <w:rPr>
                <w:lang w:val="fi"/>
              </w:rPr>
              <w:t>132 Pa 25 °C:ssa</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Tiheys</w:t>
            </w:r>
          </w:p>
        </w:tc>
        <w:tc>
          <w:tcPr>
            <w:tcW w:w="5396" w:type="dxa"/>
            <w:shd w:val="clear" w:color="auto" w:fill="FFFFFF"/>
            <w:vAlign w:val="center"/>
          </w:tcPr>
          <w:p w:rsidR="003E7649" w:rsidRPr="009C009B" w:rsidRDefault="00D75FB8" w:rsidP="00050E6B">
            <w:pPr>
              <w:pStyle w:val="Style1"/>
            </w:pPr>
            <w:r>
              <w:rPr>
                <w:lang w:val="fi"/>
              </w:rPr>
              <w:t>ei määritetty</w:t>
            </w:r>
          </w:p>
        </w:tc>
      </w:tr>
      <w:tr w:rsidR="003E7649" w:rsidRPr="009C009B" w:rsidTr="00D44671">
        <w:trPr>
          <w:trHeight w:val="336"/>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Suhteellinen tiheys</w:t>
            </w:r>
          </w:p>
        </w:tc>
        <w:tc>
          <w:tcPr>
            <w:tcW w:w="5396" w:type="dxa"/>
            <w:shd w:val="clear" w:color="auto" w:fill="FFFFFF"/>
            <w:vAlign w:val="center"/>
          </w:tcPr>
          <w:p w:rsidR="003E7649" w:rsidRPr="009C009B" w:rsidRDefault="00D75FB8" w:rsidP="00050E6B">
            <w:pPr>
              <w:pStyle w:val="Style1"/>
            </w:pPr>
            <w:r>
              <w:rPr>
                <w:lang w:val="fi"/>
              </w:rPr>
              <w:t>1 vesi = 1</w:t>
            </w:r>
          </w:p>
        </w:tc>
      </w:tr>
      <w:tr w:rsidR="003E7649" w:rsidRPr="009C009B" w:rsidTr="00D44671">
        <w:trPr>
          <w:trHeight w:val="302"/>
        </w:trPr>
        <w:tc>
          <w:tcPr>
            <w:tcW w:w="528" w:type="dxa"/>
            <w:gridSpan w:val="2"/>
            <w:shd w:val="clear" w:color="auto" w:fill="FFFFFF"/>
            <w:vAlign w:val="center"/>
          </w:tcPr>
          <w:p w:rsidR="003E7649" w:rsidRPr="009C009B" w:rsidRDefault="003E7649" w:rsidP="00050E6B">
            <w:pPr>
              <w:pStyle w:val="Style1"/>
            </w:pPr>
          </w:p>
        </w:tc>
        <w:tc>
          <w:tcPr>
            <w:tcW w:w="4632" w:type="dxa"/>
            <w:shd w:val="clear" w:color="auto" w:fill="FFFFFF"/>
            <w:vAlign w:val="center"/>
          </w:tcPr>
          <w:p w:rsidR="003E7649" w:rsidRPr="009C009B" w:rsidRDefault="00D75FB8" w:rsidP="00050E6B">
            <w:pPr>
              <w:pStyle w:val="Style1"/>
            </w:pPr>
            <w:r>
              <w:rPr>
                <w:lang w:val="fi"/>
              </w:rPr>
              <w:t>Liukoisuudet</w:t>
            </w:r>
          </w:p>
        </w:tc>
        <w:tc>
          <w:tcPr>
            <w:tcW w:w="5396" w:type="dxa"/>
            <w:shd w:val="clear" w:color="auto" w:fill="FFFFFF"/>
            <w:vAlign w:val="center"/>
          </w:tcPr>
          <w:p w:rsidR="003E7649" w:rsidRPr="009C009B" w:rsidRDefault="00D75FB8" w:rsidP="00050E6B">
            <w:pPr>
              <w:pStyle w:val="Style1"/>
            </w:pPr>
            <w:r>
              <w:rPr>
                <w:lang w:val="fi"/>
              </w:rPr>
              <w:t>ei määritetty</w:t>
            </w:r>
          </w:p>
        </w:tc>
      </w:tr>
      <w:tr w:rsidR="003E7649" w:rsidRPr="009C009B" w:rsidTr="00D44671">
        <w:trPr>
          <w:trHeight w:val="302"/>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fi"/>
              </w:rPr>
              <w:t>Jakautumiskerroin</w:t>
            </w:r>
          </w:p>
        </w:tc>
        <w:tc>
          <w:tcPr>
            <w:tcW w:w="5396" w:type="dxa"/>
            <w:shd w:val="clear" w:color="auto" w:fill="FFFFFF"/>
            <w:vAlign w:val="center"/>
          </w:tcPr>
          <w:p w:rsidR="003E7649" w:rsidRPr="009C009B" w:rsidRDefault="003E7649" w:rsidP="00050E6B">
            <w:pPr>
              <w:pStyle w:val="Style1"/>
            </w:pPr>
          </w:p>
        </w:tc>
      </w:tr>
      <w:tr w:rsidR="003E7649" w:rsidRPr="0008603A" w:rsidTr="00D44671">
        <w:trPr>
          <w:trHeight w:val="379"/>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08603A" w:rsidRDefault="00D75FB8" w:rsidP="00050E6B">
            <w:pPr>
              <w:pStyle w:val="Style1"/>
              <w:rPr>
                <w:lang w:val="fr-FR"/>
              </w:rPr>
            </w:pPr>
            <w:r>
              <w:rPr>
                <w:lang w:val="fi"/>
              </w:rPr>
              <w:t>n-oktanoli/vesi (log KOW)</w:t>
            </w:r>
          </w:p>
        </w:tc>
        <w:tc>
          <w:tcPr>
            <w:tcW w:w="5396" w:type="dxa"/>
            <w:shd w:val="clear" w:color="auto" w:fill="FFFFFF"/>
            <w:vAlign w:val="center"/>
          </w:tcPr>
          <w:p w:rsidR="003E7649" w:rsidRPr="0008603A" w:rsidRDefault="00D75FB8" w:rsidP="00050E6B">
            <w:pPr>
              <w:pStyle w:val="Style1"/>
              <w:rPr>
                <w:lang w:val="fr-FR"/>
              </w:rPr>
            </w:pPr>
            <w:r>
              <w:rPr>
                <w:lang w:val="fi"/>
              </w:rPr>
              <w:t>Tätä tietoa ei ole saatavilla.</w:t>
            </w:r>
          </w:p>
        </w:tc>
      </w:tr>
      <w:tr w:rsidR="003E7649" w:rsidRPr="009C009B" w:rsidTr="00D44671">
        <w:trPr>
          <w:trHeight w:val="350"/>
        </w:trPr>
        <w:tc>
          <w:tcPr>
            <w:tcW w:w="504" w:type="dxa"/>
            <w:shd w:val="clear" w:color="auto" w:fill="FFFFFF"/>
            <w:vAlign w:val="center"/>
          </w:tcPr>
          <w:p w:rsidR="003E7649" w:rsidRPr="0008603A" w:rsidRDefault="003E7649" w:rsidP="00050E6B">
            <w:pPr>
              <w:pStyle w:val="Style1"/>
              <w:rPr>
                <w:lang w:val="fr-FR"/>
              </w:rPr>
            </w:pPr>
          </w:p>
        </w:tc>
        <w:tc>
          <w:tcPr>
            <w:tcW w:w="4656" w:type="dxa"/>
            <w:gridSpan w:val="2"/>
            <w:shd w:val="clear" w:color="auto" w:fill="FFFFFF"/>
            <w:vAlign w:val="center"/>
          </w:tcPr>
          <w:p w:rsidR="003E7649" w:rsidRPr="009C009B" w:rsidRDefault="00D75FB8" w:rsidP="00050E6B">
            <w:pPr>
              <w:pStyle w:val="Style1"/>
            </w:pPr>
            <w:r>
              <w:rPr>
                <w:lang w:val="fi"/>
              </w:rPr>
              <w:t>Itsesyttymislämpötila</w:t>
            </w:r>
          </w:p>
        </w:tc>
        <w:tc>
          <w:tcPr>
            <w:tcW w:w="5396" w:type="dxa"/>
            <w:shd w:val="clear" w:color="auto" w:fill="FFFFFF"/>
            <w:vAlign w:val="center"/>
          </w:tcPr>
          <w:p w:rsidR="003E7649" w:rsidRPr="009C009B" w:rsidRDefault="00D75FB8" w:rsidP="00050E6B">
            <w:pPr>
              <w:pStyle w:val="Style1"/>
            </w:pPr>
            <w:r>
              <w:rPr>
                <w:lang w:val="fi"/>
              </w:rPr>
              <w:t>384 °C</w:t>
            </w:r>
          </w:p>
        </w:tc>
      </w:tr>
      <w:tr w:rsidR="003E7649" w:rsidRPr="009C009B" w:rsidTr="00D44671">
        <w:trPr>
          <w:trHeight w:val="341"/>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fi"/>
              </w:rPr>
              <w:t>Viskositeetti</w:t>
            </w:r>
          </w:p>
        </w:tc>
        <w:tc>
          <w:tcPr>
            <w:tcW w:w="5396" w:type="dxa"/>
            <w:shd w:val="clear" w:color="auto" w:fill="FFFFFF"/>
            <w:vAlign w:val="center"/>
          </w:tcPr>
          <w:p w:rsidR="003E7649" w:rsidRPr="009C009B" w:rsidRDefault="00D75FB8" w:rsidP="00050E6B">
            <w:pPr>
              <w:pStyle w:val="Style1"/>
            </w:pPr>
            <w:r>
              <w:rPr>
                <w:lang w:val="fi"/>
              </w:rPr>
              <w:t>ei määritetty</w:t>
            </w:r>
          </w:p>
        </w:tc>
      </w:tr>
      <w:tr w:rsidR="003E7649" w:rsidRPr="009C009B" w:rsidTr="00D44671">
        <w:trPr>
          <w:trHeight w:val="341"/>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fi"/>
              </w:rPr>
              <w:t>Räjähtävyys</w:t>
            </w:r>
          </w:p>
        </w:tc>
        <w:tc>
          <w:tcPr>
            <w:tcW w:w="5396" w:type="dxa"/>
            <w:shd w:val="clear" w:color="auto" w:fill="FFFFFF"/>
            <w:vAlign w:val="center"/>
          </w:tcPr>
          <w:p w:rsidR="003E7649" w:rsidRPr="009C009B" w:rsidRDefault="00D75FB8" w:rsidP="00050E6B">
            <w:pPr>
              <w:pStyle w:val="Style1"/>
            </w:pPr>
            <w:r>
              <w:rPr>
                <w:lang w:val="fi"/>
              </w:rPr>
              <w:t>Ei ole</w:t>
            </w:r>
          </w:p>
        </w:tc>
      </w:tr>
      <w:tr w:rsidR="003E7649" w:rsidRPr="009C009B" w:rsidTr="00D44671">
        <w:trPr>
          <w:trHeight w:val="365"/>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fi"/>
              </w:rPr>
              <w:t>Hapettavat ominaisuudet</w:t>
            </w:r>
          </w:p>
        </w:tc>
        <w:tc>
          <w:tcPr>
            <w:tcW w:w="5396" w:type="dxa"/>
            <w:shd w:val="clear" w:color="auto" w:fill="FFFFFF"/>
            <w:vAlign w:val="center"/>
          </w:tcPr>
          <w:p w:rsidR="003E7649" w:rsidRPr="009C009B" w:rsidRDefault="00D75FB8" w:rsidP="00050E6B">
            <w:pPr>
              <w:pStyle w:val="Style1"/>
            </w:pPr>
            <w:r>
              <w:rPr>
                <w:lang w:val="fi"/>
              </w:rPr>
              <w:t>Ei ole</w:t>
            </w:r>
          </w:p>
        </w:tc>
      </w:tr>
      <w:tr w:rsidR="003E7649" w:rsidRPr="009C009B" w:rsidTr="00D44671">
        <w:trPr>
          <w:trHeight w:val="355"/>
        </w:trPr>
        <w:tc>
          <w:tcPr>
            <w:tcW w:w="504" w:type="dxa"/>
            <w:shd w:val="clear" w:color="auto" w:fill="FFFFFF"/>
            <w:vAlign w:val="center"/>
          </w:tcPr>
          <w:p w:rsidR="003E7649" w:rsidRPr="009C009B" w:rsidRDefault="00D75FB8" w:rsidP="00050E6B">
            <w:pPr>
              <w:pStyle w:val="Style1"/>
            </w:pPr>
            <w:r>
              <w:rPr>
                <w:lang w:val="fi"/>
              </w:rPr>
              <w:t>9.2</w:t>
            </w:r>
          </w:p>
        </w:tc>
        <w:tc>
          <w:tcPr>
            <w:tcW w:w="4656" w:type="dxa"/>
            <w:gridSpan w:val="2"/>
            <w:shd w:val="clear" w:color="auto" w:fill="FFFFFF"/>
            <w:vAlign w:val="center"/>
          </w:tcPr>
          <w:p w:rsidR="003E7649" w:rsidRPr="009C009B" w:rsidRDefault="00D75FB8" w:rsidP="00050E6B">
            <w:pPr>
              <w:pStyle w:val="Style1"/>
            </w:pPr>
            <w:r>
              <w:rPr>
                <w:lang w:val="fi"/>
              </w:rPr>
              <w:t>Muut tiedot</w:t>
            </w:r>
          </w:p>
        </w:tc>
        <w:tc>
          <w:tcPr>
            <w:tcW w:w="5396" w:type="dxa"/>
            <w:shd w:val="clear" w:color="auto" w:fill="FFFFFF"/>
            <w:vAlign w:val="center"/>
          </w:tcPr>
          <w:p w:rsidR="003E7649" w:rsidRPr="009C009B" w:rsidRDefault="003E7649" w:rsidP="00050E6B">
            <w:pPr>
              <w:pStyle w:val="Style1"/>
            </w:pPr>
          </w:p>
        </w:tc>
      </w:tr>
      <w:tr w:rsidR="003E7649" w:rsidRPr="009C009B" w:rsidTr="00D44671">
        <w:trPr>
          <w:trHeight w:val="341"/>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fi"/>
              </w:rPr>
              <w:t>Liuotinpitoisuus</w:t>
            </w:r>
          </w:p>
        </w:tc>
        <w:tc>
          <w:tcPr>
            <w:tcW w:w="5396" w:type="dxa"/>
            <w:shd w:val="clear" w:color="auto" w:fill="FFFFFF"/>
            <w:vAlign w:val="center"/>
          </w:tcPr>
          <w:p w:rsidR="003E7649" w:rsidRPr="009C009B" w:rsidRDefault="00D75FB8" w:rsidP="00050E6B">
            <w:pPr>
              <w:pStyle w:val="Style1"/>
            </w:pPr>
            <w:r>
              <w:rPr>
                <w:lang w:val="fi"/>
              </w:rPr>
              <w:t>90,43 %</w:t>
            </w:r>
          </w:p>
        </w:tc>
      </w:tr>
      <w:tr w:rsidR="003E7649" w:rsidRPr="009C009B" w:rsidTr="00D44671">
        <w:trPr>
          <w:trHeight w:val="269"/>
        </w:trPr>
        <w:tc>
          <w:tcPr>
            <w:tcW w:w="504" w:type="dxa"/>
            <w:shd w:val="clear" w:color="auto" w:fill="FFFFFF"/>
            <w:vAlign w:val="center"/>
          </w:tcPr>
          <w:p w:rsidR="003E7649" w:rsidRPr="009C009B" w:rsidRDefault="003E7649" w:rsidP="00050E6B">
            <w:pPr>
              <w:pStyle w:val="Style1"/>
            </w:pPr>
          </w:p>
        </w:tc>
        <w:tc>
          <w:tcPr>
            <w:tcW w:w="4656" w:type="dxa"/>
            <w:gridSpan w:val="2"/>
            <w:shd w:val="clear" w:color="auto" w:fill="FFFFFF"/>
            <w:vAlign w:val="center"/>
          </w:tcPr>
          <w:p w:rsidR="003E7649" w:rsidRPr="009C009B" w:rsidRDefault="00D75FB8" w:rsidP="00050E6B">
            <w:pPr>
              <w:pStyle w:val="Style1"/>
            </w:pPr>
            <w:r>
              <w:rPr>
                <w:lang w:val="fi"/>
              </w:rPr>
              <w:t>Kiinteä aine</w:t>
            </w:r>
          </w:p>
        </w:tc>
        <w:tc>
          <w:tcPr>
            <w:tcW w:w="5396" w:type="dxa"/>
            <w:shd w:val="clear" w:color="auto" w:fill="FFFFFF"/>
            <w:vAlign w:val="center"/>
          </w:tcPr>
          <w:p w:rsidR="003E7649" w:rsidRPr="009C009B" w:rsidRDefault="00D75FB8" w:rsidP="00050E6B">
            <w:pPr>
              <w:pStyle w:val="Style1"/>
            </w:pPr>
            <w:r>
              <w:rPr>
                <w:lang w:val="fi"/>
              </w:rPr>
              <w:t>9,56 %</w:t>
            </w:r>
          </w:p>
        </w:tc>
      </w:tr>
    </w:tbl>
    <w:p w:rsidR="00760071" w:rsidRDefault="00760071" w:rsidP="00F22AAE">
      <w:pPr>
        <w:rPr>
          <w:sz w:val="22"/>
          <w:szCs w:val="22"/>
        </w:rPr>
      </w:pPr>
    </w:p>
    <w:p w:rsidR="003E7649" w:rsidRPr="009C009B" w:rsidRDefault="00D75FB8" w:rsidP="00760071">
      <w:pPr>
        <w:pStyle w:val="Title"/>
      </w:pPr>
      <w:r>
        <w:rPr>
          <w:lang w:val="fi"/>
        </w:rPr>
        <w:t>KOHTA 10: Stabiilisuus ja reaktiivisuus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6"/>
        <w:gridCol w:w="9970"/>
      </w:tblGrid>
      <w:tr w:rsidR="003E7649" w:rsidRPr="009C009B" w:rsidTr="00D44671">
        <w:trPr>
          <w:trHeight w:val="360"/>
        </w:trPr>
        <w:tc>
          <w:tcPr>
            <w:tcW w:w="586" w:type="dxa"/>
            <w:shd w:val="clear" w:color="auto" w:fill="FFFFFF"/>
            <w:vAlign w:val="center"/>
          </w:tcPr>
          <w:p w:rsidR="003E7649" w:rsidRPr="009C009B" w:rsidRDefault="00D75FB8" w:rsidP="00760071">
            <w:pPr>
              <w:pStyle w:val="Style1"/>
            </w:pPr>
            <w:r>
              <w:rPr>
                <w:lang w:val="fi"/>
              </w:rPr>
              <w:t>10.1</w:t>
            </w:r>
          </w:p>
        </w:tc>
        <w:tc>
          <w:tcPr>
            <w:tcW w:w="9970" w:type="dxa"/>
            <w:shd w:val="clear" w:color="auto" w:fill="FFFFFF"/>
            <w:vAlign w:val="center"/>
          </w:tcPr>
          <w:p w:rsidR="003E7649" w:rsidRPr="009C009B" w:rsidRDefault="00D75FB8" w:rsidP="00760071">
            <w:pPr>
              <w:pStyle w:val="Style1"/>
            </w:pPr>
            <w:r>
              <w:rPr>
                <w:lang w:val="fi"/>
              </w:rPr>
              <w:t>Reaktiivisuus</w:t>
            </w:r>
          </w:p>
        </w:tc>
      </w:tr>
      <w:tr w:rsidR="003E7649" w:rsidRPr="009C009B" w:rsidTr="00D44671">
        <w:trPr>
          <w:trHeight w:val="288"/>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fi"/>
              </w:rPr>
              <w:t>Yhteensopimattomuudet: ks. alla "Vältettävät olosuhteet" ja "Yhteensopimattomat materiaalit"</w:t>
            </w:r>
          </w:p>
        </w:tc>
      </w:tr>
      <w:tr w:rsidR="003E7649" w:rsidRPr="009C009B" w:rsidTr="00D44671">
        <w:trPr>
          <w:trHeight w:val="322"/>
        </w:trPr>
        <w:tc>
          <w:tcPr>
            <w:tcW w:w="586" w:type="dxa"/>
            <w:shd w:val="clear" w:color="auto" w:fill="FFFFFF"/>
            <w:vAlign w:val="center"/>
          </w:tcPr>
          <w:p w:rsidR="003E7649" w:rsidRPr="009C009B" w:rsidRDefault="00D75FB8" w:rsidP="00760071">
            <w:pPr>
              <w:pStyle w:val="Style1"/>
            </w:pPr>
            <w:r>
              <w:rPr>
                <w:lang w:val="fi"/>
              </w:rPr>
              <w:t>10.2</w:t>
            </w:r>
          </w:p>
        </w:tc>
        <w:tc>
          <w:tcPr>
            <w:tcW w:w="9970" w:type="dxa"/>
            <w:shd w:val="clear" w:color="auto" w:fill="FFFFFF"/>
            <w:vAlign w:val="center"/>
          </w:tcPr>
          <w:p w:rsidR="003E7649" w:rsidRPr="009C009B" w:rsidRDefault="00D75FB8" w:rsidP="00760071">
            <w:pPr>
              <w:pStyle w:val="Style1"/>
            </w:pPr>
            <w:r>
              <w:rPr>
                <w:lang w:val="fi"/>
              </w:rPr>
              <w:t>Kemiallinen stabiilisuus</w:t>
            </w:r>
          </w:p>
        </w:tc>
      </w:tr>
      <w:tr w:rsidR="003E7649" w:rsidRPr="009C009B" w:rsidTr="00D44671">
        <w:trPr>
          <w:trHeight w:val="288"/>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fi"/>
              </w:rPr>
              <w:t>Ks. alla "Vältettävät olosuhteet"</w:t>
            </w:r>
          </w:p>
        </w:tc>
      </w:tr>
      <w:tr w:rsidR="003E7649" w:rsidRPr="009C009B" w:rsidTr="00D44671">
        <w:trPr>
          <w:trHeight w:val="312"/>
        </w:trPr>
        <w:tc>
          <w:tcPr>
            <w:tcW w:w="586" w:type="dxa"/>
            <w:shd w:val="clear" w:color="auto" w:fill="FFFFFF"/>
            <w:vAlign w:val="center"/>
          </w:tcPr>
          <w:p w:rsidR="003E7649" w:rsidRPr="009C009B" w:rsidRDefault="00D75FB8" w:rsidP="00760071">
            <w:pPr>
              <w:pStyle w:val="Style1"/>
            </w:pPr>
            <w:r>
              <w:rPr>
                <w:lang w:val="fi"/>
              </w:rPr>
              <w:t>10.3</w:t>
            </w:r>
          </w:p>
        </w:tc>
        <w:tc>
          <w:tcPr>
            <w:tcW w:w="9970" w:type="dxa"/>
            <w:shd w:val="clear" w:color="auto" w:fill="FFFFFF"/>
            <w:vAlign w:val="center"/>
          </w:tcPr>
          <w:p w:rsidR="003E7649" w:rsidRPr="009C009B" w:rsidRDefault="00D75FB8" w:rsidP="00760071">
            <w:pPr>
              <w:pStyle w:val="Style1"/>
            </w:pPr>
            <w:r>
              <w:rPr>
                <w:lang w:val="fi"/>
              </w:rPr>
              <w:t>Vaarallisten reaktioiden mahdollisuus</w:t>
            </w:r>
          </w:p>
        </w:tc>
      </w:tr>
      <w:tr w:rsidR="003E7649" w:rsidRPr="009C009B" w:rsidTr="00D44671">
        <w:trPr>
          <w:trHeight w:val="326"/>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fi"/>
              </w:rPr>
              <w:t>Ei tunnettuja vaarallisia reaktioita.</w:t>
            </w:r>
          </w:p>
        </w:tc>
      </w:tr>
      <w:tr w:rsidR="003E7649" w:rsidRPr="009C009B" w:rsidTr="00D44671">
        <w:trPr>
          <w:trHeight w:val="302"/>
        </w:trPr>
        <w:tc>
          <w:tcPr>
            <w:tcW w:w="586" w:type="dxa"/>
            <w:shd w:val="clear" w:color="auto" w:fill="FFFFFF"/>
            <w:vAlign w:val="center"/>
          </w:tcPr>
          <w:p w:rsidR="003E7649" w:rsidRPr="009C009B" w:rsidRDefault="00D75FB8" w:rsidP="00760071">
            <w:pPr>
              <w:pStyle w:val="Style1"/>
            </w:pPr>
            <w:r>
              <w:rPr>
                <w:lang w:val="fi"/>
              </w:rPr>
              <w:t>10.4</w:t>
            </w:r>
          </w:p>
        </w:tc>
        <w:tc>
          <w:tcPr>
            <w:tcW w:w="9970" w:type="dxa"/>
            <w:shd w:val="clear" w:color="auto" w:fill="FFFFFF"/>
            <w:vAlign w:val="center"/>
          </w:tcPr>
          <w:p w:rsidR="003E7649" w:rsidRPr="009C009B" w:rsidRDefault="00D75FB8" w:rsidP="00760071">
            <w:pPr>
              <w:pStyle w:val="Style1"/>
            </w:pPr>
            <w:r>
              <w:rPr>
                <w:lang w:val="fi"/>
              </w:rPr>
              <w:t>Vältettävät olosuhteet</w:t>
            </w:r>
          </w:p>
        </w:tc>
      </w:tr>
      <w:tr w:rsidR="003E7649" w:rsidRPr="009C009B" w:rsidTr="00D44671">
        <w:trPr>
          <w:trHeight w:val="576"/>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fi"/>
              </w:rPr>
              <w:t>Erityisiä olosuhteita, joita tulisi välttää, ei ole tiedossa.</w:t>
            </w:r>
          </w:p>
          <w:p w:rsidR="003E7649" w:rsidRPr="009C009B" w:rsidRDefault="00D75FB8" w:rsidP="00760071">
            <w:pPr>
              <w:pStyle w:val="Style1"/>
            </w:pPr>
            <w:r>
              <w:rPr>
                <w:lang w:val="fi"/>
              </w:rPr>
              <w:t>Fyysisiä stressejä, jotka saattavat johtaa vaaratilanteisiin, on vältettävä.</w:t>
            </w:r>
          </w:p>
        </w:tc>
      </w:tr>
      <w:tr w:rsidR="003E7649" w:rsidRPr="009C009B" w:rsidTr="00D44671">
        <w:trPr>
          <w:trHeight w:val="346"/>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fi"/>
              </w:rPr>
              <w:t>voimakkaat iskut</w:t>
            </w:r>
          </w:p>
        </w:tc>
      </w:tr>
      <w:tr w:rsidR="003E7649" w:rsidRPr="009C009B" w:rsidTr="00D44671">
        <w:trPr>
          <w:trHeight w:val="240"/>
        </w:trPr>
        <w:tc>
          <w:tcPr>
            <w:tcW w:w="586" w:type="dxa"/>
            <w:shd w:val="clear" w:color="auto" w:fill="FFFFFF"/>
            <w:vAlign w:val="center"/>
          </w:tcPr>
          <w:p w:rsidR="003E7649" w:rsidRPr="009C009B" w:rsidRDefault="00D75FB8" w:rsidP="00760071">
            <w:pPr>
              <w:pStyle w:val="Style1"/>
            </w:pPr>
            <w:r>
              <w:rPr>
                <w:lang w:val="fi"/>
              </w:rPr>
              <w:t>10.5</w:t>
            </w:r>
          </w:p>
        </w:tc>
        <w:tc>
          <w:tcPr>
            <w:tcW w:w="9970" w:type="dxa"/>
            <w:shd w:val="clear" w:color="auto" w:fill="FFFFFF"/>
            <w:vAlign w:val="center"/>
          </w:tcPr>
          <w:p w:rsidR="003E7649" w:rsidRPr="009C009B" w:rsidRDefault="00D75FB8" w:rsidP="00760071">
            <w:pPr>
              <w:pStyle w:val="Style1"/>
            </w:pPr>
            <w:r>
              <w:rPr>
                <w:lang w:val="fi"/>
              </w:rPr>
              <w:t>Yhteensopimattomat materiaalit</w:t>
            </w:r>
          </w:p>
        </w:tc>
      </w:tr>
      <w:tr w:rsidR="003E7649" w:rsidRPr="009C009B" w:rsidTr="00D44671">
        <w:trPr>
          <w:trHeight w:val="312"/>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fi"/>
              </w:rPr>
              <w:t>Lisätietoja ei ole saatavana.</w:t>
            </w:r>
          </w:p>
        </w:tc>
      </w:tr>
      <w:tr w:rsidR="003E7649" w:rsidRPr="009C009B" w:rsidTr="00D44671">
        <w:trPr>
          <w:trHeight w:val="350"/>
        </w:trPr>
        <w:tc>
          <w:tcPr>
            <w:tcW w:w="586" w:type="dxa"/>
            <w:shd w:val="clear" w:color="auto" w:fill="FFFFFF"/>
            <w:vAlign w:val="center"/>
          </w:tcPr>
          <w:p w:rsidR="003E7649" w:rsidRPr="009C009B" w:rsidRDefault="00D75FB8" w:rsidP="00760071">
            <w:pPr>
              <w:pStyle w:val="Style1"/>
            </w:pPr>
            <w:r>
              <w:rPr>
                <w:lang w:val="fi"/>
              </w:rPr>
              <w:t>10.6</w:t>
            </w:r>
          </w:p>
        </w:tc>
        <w:tc>
          <w:tcPr>
            <w:tcW w:w="9970" w:type="dxa"/>
            <w:shd w:val="clear" w:color="auto" w:fill="FFFFFF"/>
            <w:vAlign w:val="center"/>
          </w:tcPr>
          <w:p w:rsidR="003E7649" w:rsidRPr="009C009B" w:rsidRDefault="00D75FB8" w:rsidP="00760071">
            <w:pPr>
              <w:pStyle w:val="Style1"/>
            </w:pPr>
            <w:r>
              <w:rPr>
                <w:lang w:val="fi"/>
              </w:rPr>
              <w:t>Vaaralliset hajoamistuotteet:</w:t>
            </w:r>
          </w:p>
        </w:tc>
      </w:tr>
      <w:tr w:rsidR="003E7649" w:rsidRPr="009C009B" w:rsidTr="00D44671">
        <w:trPr>
          <w:trHeight w:val="538"/>
        </w:trPr>
        <w:tc>
          <w:tcPr>
            <w:tcW w:w="586" w:type="dxa"/>
            <w:shd w:val="clear" w:color="auto" w:fill="FFFFFF"/>
            <w:vAlign w:val="center"/>
          </w:tcPr>
          <w:p w:rsidR="003E7649" w:rsidRPr="009C009B" w:rsidRDefault="003E7649" w:rsidP="00760071">
            <w:pPr>
              <w:pStyle w:val="Style1"/>
            </w:pPr>
          </w:p>
        </w:tc>
        <w:tc>
          <w:tcPr>
            <w:tcW w:w="9970" w:type="dxa"/>
            <w:shd w:val="clear" w:color="auto" w:fill="FFFFFF"/>
            <w:vAlign w:val="center"/>
          </w:tcPr>
          <w:p w:rsidR="003E7649" w:rsidRPr="009C009B" w:rsidRDefault="00D75FB8" w:rsidP="00760071">
            <w:pPr>
              <w:pStyle w:val="Style1"/>
            </w:pPr>
            <w:r>
              <w:rPr>
                <w:lang w:val="fi"/>
              </w:rPr>
              <w:t>Tiedossa ei ole kohtuudella odotettavissa olevia vaarallisia hajoamistuotteita, joita syntyy käytössä, varastoinnissa, vuodoissa tai lämmitettäessä. Vaaralliset palamistuotteet: katso kohta 5.</w:t>
            </w:r>
          </w:p>
        </w:tc>
      </w:tr>
    </w:tbl>
    <w:p w:rsidR="00FC31E6" w:rsidRDefault="00FC31E6" w:rsidP="00F22AAE">
      <w:pPr>
        <w:rPr>
          <w:sz w:val="22"/>
          <w:szCs w:val="22"/>
        </w:rPr>
      </w:pPr>
    </w:p>
    <w:p w:rsidR="003E7649" w:rsidRPr="009C009B" w:rsidRDefault="00D75FB8" w:rsidP="00FC31E6">
      <w:pPr>
        <w:pStyle w:val="Title"/>
      </w:pPr>
      <w:r>
        <w:rPr>
          <w:lang w:val="fi"/>
        </w:rPr>
        <w:t>KOHTA 11: Toksikologiset tiedot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6"/>
        <w:gridCol w:w="14"/>
        <w:gridCol w:w="10000"/>
      </w:tblGrid>
      <w:tr w:rsidR="003E7649" w:rsidRPr="00FC31E6" w:rsidTr="00D44671">
        <w:trPr>
          <w:trHeight w:val="370"/>
        </w:trPr>
        <w:tc>
          <w:tcPr>
            <w:tcW w:w="480" w:type="dxa"/>
            <w:gridSpan w:val="2"/>
            <w:shd w:val="clear" w:color="auto" w:fill="FFFFFF"/>
            <w:vAlign w:val="center"/>
          </w:tcPr>
          <w:p w:rsidR="003E7649" w:rsidRPr="00FC31E6" w:rsidRDefault="00D75FB8" w:rsidP="00D44671">
            <w:pPr>
              <w:pStyle w:val="Style1"/>
            </w:pPr>
            <w:r>
              <w:rPr>
                <w:rStyle w:val="Bodytext285pt"/>
                <w:rFonts w:eastAsia="Arial Unicode MS"/>
                <w:sz w:val="18"/>
                <w:szCs w:val="18"/>
                <w:lang w:val="fi"/>
              </w:rPr>
              <w:t>11.1</w:t>
            </w:r>
          </w:p>
        </w:tc>
        <w:tc>
          <w:tcPr>
            <w:tcW w:w="10000" w:type="dxa"/>
            <w:shd w:val="clear" w:color="auto" w:fill="FFFFFF"/>
            <w:vAlign w:val="center"/>
          </w:tcPr>
          <w:p w:rsidR="003E7649" w:rsidRPr="00FC31E6" w:rsidRDefault="00D75FB8" w:rsidP="00D44671">
            <w:pPr>
              <w:pStyle w:val="Style1"/>
            </w:pPr>
            <w:r>
              <w:rPr>
                <w:rStyle w:val="Bodytext285pt"/>
                <w:rFonts w:eastAsia="Arial Unicode MS"/>
                <w:sz w:val="18"/>
                <w:szCs w:val="18"/>
                <w:lang w:val="fi"/>
              </w:rPr>
              <w:t>Tiedot myrkyllisistä vaikutuksista</w:t>
            </w:r>
          </w:p>
        </w:tc>
      </w:tr>
      <w:tr w:rsidR="003E7649" w:rsidRPr="0008603A" w:rsidTr="00D44671">
        <w:trPr>
          <w:trHeight w:val="230"/>
        </w:trPr>
        <w:tc>
          <w:tcPr>
            <w:tcW w:w="480" w:type="dxa"/>
            <w:gridSpan w:val="2"/>
            <w:shd w:val="clear" w:color="auto" w:fill="FFFFFF"/>
            <w:vAlign w:val="center"/>
          </w:tcPr>
          <w:p w:rsidR="003E7649" w:rsidRPr="00FC31E6" w:rsidRDefault="003E7649" w:rsidP="00D44671">
            <w:pPr>
              <w:pStyle w:val="Style1"/>
            </w:pPr>
          </w:p>
        </w:tc>
        <w:tc>
          <w:tcPr>
            <w:tcW w:w="10000" w:type="dxa"/>
            <w:shd w:val="clear" w:color="auto" w:fill="FFFFFF"/>
            <w:vAlign w:val="center"/>
          </w:tcPr>
          <w:p w:rsidR="003E7649" w:rsidRPr="0008603A" w:rsidRDefault="00D75FB8" w:rsidP="00D44671">
            <w:pPr>
              <w:pStyle w:val="Style1"/>
              <w:rPr>
                <w:lang w:val="fr-FR"/>
              </w:rPr>
            </w:pPr>
            <w:r>
              <w:rPr>
                <w:rStyle w:val="Bodytext285pt"/>
                <w:rFonts w:eastAsia="Arial Unicode MS"/>
                <w:sz w:val="18"/>
                <w:szCs w:val="18"/>
                <w:lang w:val="fi"/>
              </w:rPr>
              <w:t>Kokonaisseokselle ei ole saatavana kokeellista tietoa.</w:t>
            </w:r>
          </w:p>
        </w:tc>
      </w:tr>
      <w:tr w:rsidR="003E7649" w:rsidRPr="00FC31E6" w:rsidTr="00D44671">
        <w:trPr>
          <w:trHeight w:val="312"/>
        </w:trPr>
        <w:tc>
          <w:tcPr>
            <w:tcW w:w="480" w:type="dxa"/>
            <w:gridSpan w:val="2"/>
            <w:shd w:val="clear" w:color="auto" w:fill="FFFFFF"/>
            <w:vAlign w:val="center"/>
          </w:tcPr>
          <w:p w:rsidR="003E7649" w:rsidRPr="0008603A" w:rsidRDefault="003E7649" w:rsidP="00D44671">
            <w:pPr>
              <w:pStyle w:val="Style1"/>
              <w:rPr>
                <w:lang w:val="fr-FR"/>
              </w:rPr>
            </w:pPr>
          </w:p>
        </w:tc>
        <w:tc>
          <w:tcPr>
            <w:tcW w:w="10000" w:type="dxa"/>
            <w:shd w:val="clear" w:color="auto" w:fill="FFFFFF"/>
            <w:vAlign w:val="center"/>
          </w:tcPr>
          <w:p w:rsidR="003E7649" w:rsidRPr="00FC31E6" w:rsidRDefault="00D75FB8" w:rsidP="00D44671">
            <w:pPr>
              <w:pStyle w:val="Style1"/>
            </w:pPr>
            <w:r>
              <w:rPr>
                <w:rStyle w:val="Bodytext285pt"/>
                <w:rFonts w:eastAsia="Arial Unicode MS"/>
                <w:sz w:val="18"/>
                <w:szCs w:val="18"/>
                <w:lang w:val="fi"/>
              </w:rPr>
              <w:t>Luokittelumenettely</w:t>
            </w:r>
          </w:p>
        </w:tc>
      </w:tr>
      <w:tr w:rsidR="003E7649" w:rsidRPr="00FC31E6" w:rsidTr="00D44671">
        <w:trPr>
          <w:trHeight w:val="339"/>
        </w:trPr>
        <w:tc>
          <w:tcPr>
            <w:tcW w:w="480" w:type="dxa"/>
            <w:gridSpan w:val="2"/>
            <w:shd w:val="clear" w:color="auto" w:fill="FFFFFF"/>
            <w:vAlign w:val="center"/>
          </w:tcPr>
          <w:p w:rsidR="003E7649" w:rsidRPr="00FC31E6" w:rsidRDefault="003E7649" w:rsidP="00D44671">
            <w:pPr>
              <w:pStyle w:val="Style1"/>
            </w:pPr>
          </w:p>
        </w:tc>
        <w:tc>
          <w:tcPr>
            <w:tcW w:w="10000" w:type="dxa"/>
            <w:shd w:val="clear" w:color="auto" w:fill="FFFFFF"/>
            <w:vAlign w:val="center"/>
          </w:tcPr>
          <w:p w:rsidR="003E7649" w:rsidRPr="00FC31E6" w:rsidRDefault="00D75FB8" w:rsidP="00D44671">
            <w:pPr>
              <w:pStyle w:val="Style1"/>
            </w:pPr>
            <w:r>
              <w:rPr>
                <w:rStyle w:val="Bodytext285pt"/>
                <w:rFonts w:eastAsia="Arial Unicode MS"/>
                <w:sz w:val="18"/>
                <w:szCs w:val="18"/>
                <w:lang w:val="fi"/>
              </w:rPr>
              <w:t>Seoksen luokitusmenetelmä perustuu seoksen aineosiin (yhteenlaskukaava).</w:t>
            </w:r>
          </w:p>
        </w:tc>
      </w:tr>
      <w:tr w:rsidR="003E7649" w:rsidRPr="00FC31E6" w:rsidTr="00D44671">
        <w:trPr>
          <w:trHeight w:val="273"/>
        </w:trPr>
        <w:tc>
          <w:tcPr>
            <w:tcW w:w="480" w:type="dxa"/>
            <w:gridSpan w:val="2"/>
            <w:shd w:val="clear" w:color="auto" w:fill="FFFFFF"/>
            <w:vAlign w:val="center"/>
          </w:tcPr>
          <w:p w:rsidR="003E7649" w:rsidRPr="00FC31E6" w:rsidRDefault="003E7649" w:rsidP="00D44671">
            <w:pPr>
              <w:pStyle w:val="Style1"/>
            </w:pPr>
          </w:p>
        </w:tc>
        <w:tc>
          <w:tcPr>
            <w:tcW w:w="10000" w:type="dxa"/>
            <w:shd w:val="clear" w:color="auto" w:fill="FFFFFF"/>
            <w:vAlign w:val="center"/>
          </w:tcPr>
          <w:p w:rsidR="003E7649" w:rsidRPr="00FC31E6" w:rsidRDefault="00D75FB8" w:rsidP="00D44671">
            <w:pPr>
              <w:pStyle w:val="Style1"/>
            </w:pPr>
            <w:r>
              <w:rPr>
                <w:rStyle w:val="Bodytext285pt"/>
                <w:rFonts w:eastAsia="Arial Unicode MS"/>
                <w:sz w:val="18"/>
                <w:szCs w:val="18"/>
                <w:lang w:val="fi"/>
              </w:rPr>
              <w:t>GHS-luokitus (1272/2008/EY, CLP)</w:t>
            </w:r>
          </w:p>
        </w:tc>
      </w:tr>
      <w:tr w:rsidR="003E7649" w:rsidRPr="00FC31E6" w:rsidTr="00D44671">
        <w:trPr>
          <w:trHeight w:val="312"/>
        </w:trPr>
        <w:tc>
          <w:tcPr>
            <w:tcW w:w="480" w:type="dxa"/>
            <w:gridSpan w:val="2"/>
            <w:shd w:val="clear" w:color="auto" w:fill="FFFFFF"/>
            <w:vAlign w:val="center"/>
          </w:tcPr>
          <w:p w:rsidR="003E7649" w:rsidRPr="00FC31E6" w:rsidRDefault="003E7649" w:rsidP="00D44671">
            <w:pPr>
              <w:pStyle w:val="Style1"/>
            </w:pPr>
          </w:p>
        </w:tc>
        <w:tc>
          <w:tcPr>
            <w:tcW w:w="10000" w:type="dxa"/>
            <w:shd w:val="clear" w:color="auto" w:fill="FFFFFF"/>
            <w:vAlign w:val="center"/>
          </w:tcPr>
          <w:p w:rsidR="003E7649" w:rsidRPr="00FC31E6" w:rsidRDefault="00D75FB8" w:rsidP="00D44671">
            <w:pPr>
              <w:pStyle w:val="Style1"/>
            </w:pPr>
            <w:r>
              <w:rPr>
                <w:rStyle w:val="Bodytext285pt"/>
                <w:rFonts w:eastAsia="Arial Unicode MS"/>
                <w:sz w:val="18"/>
                <w:szCs w:val="18"/>
                <w:lang w:val="fi"/>
              </w:rPr>
              <w:t>Välitön myrkyllisyys</w:t>
            </w:r>
          </w:p>
        </w:tc>
      </w:tr>
      <w:tr w:rsidR="003E7649" w:rsidRPr="00FC31E6" w:rsidTr="00D44671">
        <w:trPr>
          <w:trHeight w:val="374"/>
        </w:trPr>
        <w:tc>
          <w:tcPr>
            <w:tcW w:w="480" w:type="dxa"/>
            <w:gridSpan w:val="2"/>
            <w:shd w:val="clear" w:color="auto" w:fill="FFFFFF"/>
            <w:vAlign w:val="center"/>
          </w:tcPr>
          <w:p w:rsidR="003E7649" w:rsidRPr="00FC31E6" w:rsidRDefault="003E7649" w:rsidP="00D44671">
            <w:pPr>
              <w:pStyle w:val="Style1"/>
            </w:pPr>
          </w:p>
        </w:tc>
        <w:tc>
          <w:tcPr>
            <w:tcW w:w="10000" w:type="dxa"/>
            <w:shd w:val="clear" w:color="auto" w:fill="FFFFFF"/>
            <w:vAlign w:val="center"/>
          </w:tcPr>
          <w:p w:rsidR="003E7649" w:rsidRPr="00FC31E6" w:rsidRDefault="00D75FB8" w:rsidP="00D44671">
            <w:pPr>
              <w:pStyle w:val="Style1"/>
            </w:pPr>
            <w:r>
              <w:rPr>
                <w:rStyle w:val="Bodytext285pt"/>
                <w:rFonts w:eastAsia="Arial Unicode MS"/>
                <w:sz w:val="18"/>
                <w:szCs w:val="18"/>
                <w:lang w:val="fi"/>
              </w:rPr>
              <w:t>Ei luokitella välittömästi myrkylliseksi.</w:t>
            </w:r>
          </w:p>
        </w:tc>
      </w:tr>
      <w:tr w:rsidR="00FC31E6" w:rsidRPr="00FC31E6" w:rsidTr="00D44671">
        <w:trPr>
          <w:trHeight w:val="288"/>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Ihosyövyttävyys/ihoärsytys</w:t>
            </w:r>
          </w:p>
        </w:tc>
      </w:tr>
      <w:tr w:rsidR="00FC31E6" w:rsidRPr="00FC31E6" w:rsidTr="00D44671">
        <w:trPr>
          <w:trHeight w:val="350"/>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Ei luokitella ihoa syövyttäväksi/ihoa ärsyttäväksi.</w:t>
            </w:r>
          </w:p>
        </w:tc>
      </w:tr>
      <w:tr w:rsidR="00FC31E6" w:rsidRPr="00FC31E6" w:rsidTr="00D44671">
        <w:trPr>
          <w:trHeight w:val="226"/>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Hengitysteiden tai ihon herkistyminen</w:t>
            </w:r>
          </w:p>
        </w:tc>
      </w:tr>
      <w:tr w:rsidR="00FC31E6" w:rsidRPr="00FC31E6" w:rsidTr="00D44671">
        <w:trPr>
          <w:trHeight w:val="302"/>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Ei luokitella hengitysteitä eikä ihoa herkistäväksi.</w:t>
            </w:r>
          </w:p>
        </w:tc>
      </w:tr>
      <w:tr w:rsidR="00FC31E6" w:rsidRPr="00FC31E6" w:rsidTr="00D44671">
        <w:trPr>
          <w:trHeight w:val="250"/>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Yhteenveto CMR-ominaisuuksien arvioinnista</w:t>
            </w:r>
          </w:p>
        </w:tc>
      </w:tr>
      <w:tr w:rsidR="00FC31E6" w:rsidRPr="00FC31E6" w:rsidTr="00D44671">
        <w:trPr>
          <w:trHeight w:val="278"/>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Saattaa aiheuttaa perimävaurioita.</w:t>
            </w:r>
          </w:p>
        </w:tc>
      </w:tr>
      <w:tr w:rsidR="00FC31E6" w:rsidRPr="00FC31E6" w:rsidTr="00D44671">
        <w:trPr>
          <w:trHeight w:val="216"/>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Saattaa aiheuttaa syöpää.</w:t>
            </w:r>
          </w:p>
        </w:tc>
      </w:tr>
      <w:tr w:rsidR="00FC31E6" w:rsidRPr="00FC31E6" w:rsidTr="00D44671">
        <w:trPr>
          <w:trHeight w:val="240"/>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Ei luokitella lisääntymismyrkylliseksi.</w:t>
            </w:r>
          </w:p>
        </w:tc>
      </w:tr>
      <w:tr w:rsidR="00FC31E6" w:rsidRPr="00FC31E6" w:rsidTr="00D44671">
        <w:trPr>
          <w:trHeight w:val="288"/>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Elinkohtainen myrkyllisyys (STOT)</w:t>
            </w:r>
          </w:p>
        </w:tc>
      </w:tr>
      <w:tr w:rsidR="00FC31E6" w:rsidRPr="00FC31E6" w:rsidTr="00D44671">
        <w:trPr>
          <w:trHeight w:val="264"/>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Ei luokitella elinkohtaisesti myrkylliseksi.</w:t>
            </w:r>
          </w:p>
        </w:tc>
      </w:tr>
      <w:tr w:rsidR="00FC31E6" w:rsidRPr="00FC31E6" w:rsidTr="00D44671">
        <w:trPr>
          <w:trHeight w:val="278"/>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Aspiraatiovaara</w:t>
            </w:r>
          </w:p>
        </w:tc>
      </w:tr>
      <w:tr w:rsidR="00FC31E6" w:rsidRPr="00FC31E6" w:rsidTr="00D44671">
        <w:trPr>
          <w:trHeight w:val="312"/>
        </w:trPr>
        <w:tc>
          <w:tcPr>
            <w:tcW w:w="466" w:type="dxa"/>
            <w:shd w:val="clear" w:color="auto" w:fill="FFFFFF"/>
            <w:vAlign w:val="center"/>
          </w:tcPr>
          <w:p w:rsidR="00FC31E6" w:rsidRPr="00FC31E6" w:rsidRDefault="00FC31E6" w:rsidP="00D44671">
            <w:pPr>
              <w:pStyle w:val="Style1"/>
              <w:rPr>
                <w:rStyle w:val="Bodytext285pt"/>
                <w:rFonts w:ascii="Arial" w:eastAsia="Arial Unicode MS" w:hAnsi="Arial" w:cs="Arial"/>
                <w:sz w:val="18"/>
                <w:szCs w:val="18"/>
              </w:rPr>
            </w:pPr>
          </w:p>
        </w:tc>
        <w:tc>
          <w:tcPr>
            <w:tcW w:w="10014" w:type="dxa"/>
            <w:gridSpan w:val="2"/>
            <w:shd w:val="clear" w:color="auto" w:fill="FFFFFF"/>
            <w:vAlign w:val="center"/>
          </w:tcPr>
          <w:p w:rsidR="00FC31E6" w:rsidRPr="00FC31E6" w:rsidRDefault="00FC31E6" w:rsidP="00D44671">
            <w:pPr>
              <w:pStyle w:val="Style1"/>
            </w:pPr>
            <w:r>
              <w:rPr>
                <w:rStyle w:val="Bodytext285pt"/>
                <w:rFonts w:eastAsia="Arial Unicode MS"/>
                <w:sz w:val="18"/>
                <w:szCs w:val="18"/>
                <w:lang w:val="fi"/>
              </w:rPr>
              <w:t>Voi olla tappavaa nieltynä ja joutuessaan hengitysteihin.</w:t>
            </w:r>
          </w:p>
        </w:tc>
      </w:tr>
    </w:tbl>
    <w:p w:rsidR="00DF551E" w:rsidRDefault="00DF551E" w:rsidP="00F22AAE">
      <w:pPr>
        <w:rPr>
          <w:sz w:val="22"/>
          <w:szCs w:val="22"/>
        </w:rPr>
      </w:pPr>
    </w:p>
    <w:p w:rsidR="003E7649" w:rsidRPr="009C009B" w:rsidRDefault="00D75FB8" w:rsidP="00DF551E">
      <w:pPr>
        <w:pStyle w:val="Title"/>
      </w:pPr>
      <w:r>
        <w:rPr>
          <w:lang w:val="fi"/>
        </w:rPr>
        <w:t>KOHTA 12: Tiedot vaarallisuudesta ympäristölle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4"/>
        <w:gridCol w:w="9696"/>
      </w:tblGrid>
      <w:tr w:rsidR="003E7649" w:rsidRPr="009C009B" w:rsidTr="00DF551E">
        <w:trPr>
          <w:trHeight w:val="326"/>
        </w:trPr>
        <w:tc>
          <w:tcPr>
            <w:tcW w:w="494" w:type="dxa"/>
            <w:shd w:val="clear" w:color="auto" w:fill="FFFFFF"/>
            <w:vAlign w:val="center"/>
          </w:tcPr>
          <w:p w:rsidR="003E7649" w:rsidRPr="009C009B" w:rsidRDefault="00D75FB8" w:rsidP="00DF551E">
            <w:pPr>
              <w:pStyle w:val="Style1"/>
            </w:pPr>
            <w:r>
              <w:rPr>
                <w:lang w:val="fi"/>
              </w:rPr>
              <w:t>12.1</w:t>
            </w:r>
          </w:p>
        </w:tc>
        <w:tc>
          <w:tcPr>
            <w:tcW w:w="9696" w:type="dxa"/>
            <w:shd w:val="clear" w:color="auto" w:fill="FFFFFF"/>
            <w:vAlign w:val="center"/>
          </w:tcPr>
          <w:p w:rsidR="003E7649" w:rsidRPr="009C009B" w:rsidRDefault="00D75FB8" w:rsidP="00DF551E">
            <w:pPr>
              <w:pStyle w:val="Style1"/>
            </w:pPr>
            <w:r>
              <w:rPr>
                <w:lang w:val="fi"/>
              </w:rPr>
              <w:t>Myrkyllisyys</w:t>
            </w:r>
          </w:p>
        </w:tc>
      </w:tr>
      <w:tr w:rsidR="003E7649" w:rsidRPr="009C009B" w:rsidTr="00DF551E">
        <w:trPr>
          <w:trHeight w:val="264"/>
        </w:trPr>
        <w:tc>
          <w:tcPr>
            <w:tcW w:w="494" w:type="dxa"/>
            <w:shd w:val="clear" w:color="auto" w:fill="FFFFFF"/>
            <w:vAlign w:val="center"/>
          </w:tcPr>
          <w:p w:rsidR="003E7649" w:rsidRPr="009C009B" w:rsidRDefault="003E7649" w:rsidP="00DF551E">
            <w:pPr>
              <w:pStyle w:val="Style1"/>
            </w:pPr>
          </w:p>
        </w:tc>
        <w:tc>
          <w:tcPr>
            <w:tcW w:w="9696" w:type="dxa"/>
            <w:shd w:val="clear" w:color="auto" w:fill="FFFFFF"/>
            <w:vAlign w:val="center"/>
          </w:tcPr>
          <w:p w:rsidR="003E7649" w:rsidRPr="009C009B" w:rsidRDefault="00D75FB8" w:rsidP="00DF551E">
            <w:pPr>
              <w:pStyle w:val="Style1"/>
            </w:pPr>
            <w:r>
              <w:rPr>
                <w:lang w:val="fi"/>
              </w:rPr>
              <w:t>Ei luokitella vesiympäristölle vaaralliseksi.</w:t>
            </w:r>
          </w:p>
        </w:tc>
      </w:tr>
      <w:tr w:rsidR="003E7649" w:rsidRPr="009C009B" w:rsidTr="00DF551E">
        <w:trPr>
          <w:trHeight w:val="298"/>
        </w:trPr>
        <w:tc>
          <w:tcPr>
            <w:tcW w:w="494" w:type="dxa"/>
            <w:shd w:val="clear" w:color="auto" w:fill="FFFFFF"/>
            <w:vAlign w:val="center"/>
          </w:tcPr>
          <w:p w:rsidR="003E7649" w:rsidRPr="009C009B" w:rsidRDefault="003E7649" w:rsidP="00DF551E">
            <w:pPr>
              <w:pStyle w:val="Style1"/>
            </w:pPr>
          </w:p>
        </w:tc>
        <w:tc>
          <w:tcPr>
            <w:tcW w:w="9696" w:type="dxa"/>
            <w:shd w:val="clear" w:color="auto" w:fill="FFFFFF"/>
            <w:vAlign w:val="center"/>
          </w:tcPr>
          <w:p w:rsidR="003E7649" w:rsidRPr="009C009B" w:rsidRDefault="00D75FB8" w:rsidP="00DF551E">
            <w:pPr>
              <w:pStyle w:val="Style1"/>
            </w:pPr>
            <w:r>
              <w:rPr>
                <w:lang w:val="fi"/>
              </w:rPr>
              <w:t>Myrkyllisyys vesieliöille (välitön)</w:t>
            </w:r>
          </w:p>
        </w:tc>
      </w:tr>
      <w:tr w:rsidR="003E7649" w:rsidRPr="009C009B" w:rsidTr="00DF551E">
        <w:trPr>
          <w:trHeight w:val="350"/>
        </w:trPr>
        <w:tc>
          <w:tcPr>
            <w:tcW w:w="494" w:type="dxa"/>
            <w:shd w:val="clear" w:color="auto" w:fill="FFFFFF"/>
            <w:vAlign w:val="center"/>
          </w:tcPr>
          <w:p w:rsidR="003E7649" w:rsidRPr="009C009B" w:rsidRDefault="003E7649" w:rsidP="00DF551E">
            <w:pPr>
              <w:pStyle w:val="Style1"/>
            </w:pPr>
          </w:p>
        </w:tc>
        <w:tc>
          <w:tcPr>
            <w:tcW w:w="9696" w:type="dxa"/>
            <w:shd w:val="clear" w:color="auto" w:fill="FFFFFF"/>
            <w:vAlign w:val="center"/>
          </w:tcPr>
          <w:p w:rsidR="003E7649" w:rsidRPr="009C009B" w:rsidRDefault="00D75FB8" w:rsidP="00DF551E">
            <w:pPr>
              <w:pStyle w:val="Style1"/>
            </w:pPr>
            <w:r>
              <w:rPr>
                <w:lang w:val="fi"/>
              </w:rPr>
              <w:t>Seoksen komponenttien myrkyllisyys vesieliöille (akuutti)</w:t>
            </w:r>
          </w:p>
        </w:tc>
      </w:tr>
    </w:tbl>
    <w:p w:rsidR="00DF551E" w:rsidRPr="004269C4" w:rsidRDefault="004269C4">
      <w:pPr>
        <w:rPr>
          <w:sz w:val="12"/>
          <w:szCs w:val="12"/>
        </w:rPr>
      </w:pPr>
      <w:r>
        <w:rPr>
          <w:sz w:val="12"/>
          <w:szCs w:val="12"/>
          <w:lang w:val="fi"/>
        </w:rPr>
        <w:t>s</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39"/>
        <w:gridCol w:w="1546"/>
        <w:gridCol w:w="1546"/>
        <w:gridCol w:w="1541"/>
        <w:gridCol w:w="1546"/>
        <w:gridCol w:w="1448"/>
      </w:tblGrid>
      <w:tr w:rsidR="003E7649" w:rsidRPr="00DF551E" w:rsidTr="00DF551E">
        <w:trPr>
          <w:trHeight w:val="581"/>
        </w:trPr>
        <w:tc>
          <w:tcPr>
            <w:tcW w:w="1939"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Aineen nimi</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CAS-numero</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Päätepiste</w:t>
            </w:r>
          </w:p>
        </w:tc>
        <w:tc>
          <w:tcPr>
            <w:tcW w:w="1541"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Arvo</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Laji</w:t>
            </w:r>
          </w:p>
        </w:tc>
        <w:tc>
          <w:tcPr>
            <w:tcW w:w="1448"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Altistus</w:t>
            </w:r>
          </w:p>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aika</w:t>
            </w:r>
          </w:p>
        </w:tc>
      </w:tr>
      <w:tr w:rsidR="003E7649" w:rsidRPr="009C009B" w:rsidTr="002E6BB2">
        <w:trPr>
          <w:trHeight w:val="528"/>
        </w:trPr>
        <w:tc>
          <w:tcPr>
            <w:tcW w:w="1939"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dimetyylisiloksaani, syklinen tetrameeri</w:t>
            </w:r>
          </w:p>
        </w:tc>
        <w:tc>
          <w:tcPr>
            <w:tcW w:w="1546"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556-67-2</w:t>
            </w:r>
          </w:p>
        </w:tc>
        <w:tc>
          <w:tcPr>
            <w:tcW w:w="1546"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LC50</w:t>
            </w:r>
          </w:p>
        </w:tc>
        <w:tc>
          <w:tcPr>
            <w:tcW w:w="1541"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&gt;22 µg/|</w:t>
            </w:r>
          </w:p>
        </w:tc>
        <w:tc>
          <w:tcPr>
            <w:tcW w:w="1546" w:type="dxa"/>
            <w:tcBorders>
              <w:lef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kala</w:t>
            </w:r>
          </w:p>
        </w:tc>
        <w:tc>
          <w:tcPr>
            <w:tcW w:w="1448" w:type="dxa"/>
            <w:tcBorders>
              <w:left w:val="single" w:sz="4" w:space="0" w:color="auto"/>
              <w:righ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96 tuntia</w:t>
            </w:r>
          </w:p>
        </w:tc>
      </w:tr>
      <w:tr w:rsidR="003E7649" w:rsidRPr="009C009B" w:rsidTr="002E6BB2">
        <w:trPr>
          <w:trHeight w:val="514"/>
        </w:trPr>
        <w:tc>
          <w:tcPr>
            <w:tcW w:w="1939" w:type="dxa"/>
            <w:tcBorders>
              <w:top w:val="single" w:sz="4" w:space="0" w:color="auto"/>
              <w:left w:val="single" w:sz="4" w:space="0" w:color="auto"/>
              <w:bottom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dimetyylisiloksaani, syklinen tetrameeri</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556-67-2</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EC50</w:t>
            </w:r>
          </w:p>
        </w:tc>
        <w:tc>
          <w:tcPr>
            <w:tcW w:w="1541" w:type="dxa"/>
            <w:tcBorders>
              <w:top w:val="single" w:sz="4" w:space="0" w:color="auto"/>
              <w:left w:val="single" w:sz="4" w:space="0" w:color="auto"/>
              <w:bottom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&gt; 1 000 mg/</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2E6BB2" w:rsidRDefault="002E6BB2" w:rsidP="002E6BB2">
            <w:pPr>
              <w:pStyle w:val="Style1"/>
              <w:jc w:val="center"/>
              <w:rPr>
                <w:sz w:val="14"/>
                <w:szCs w:val="14"/>
              </w:rPr>
            </w:pPr>
            <w:r>
              <w:rPr>
                <w:sz w:val="14"/>
                <w:szCs w:val="14"/>
                <w:lang w:val="fi"/>
              </w:rPr>
              <w:t>Selkärangattomat vesieliöt</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2E6BB2" w:rsidRDefault="00D75FB8" w:rsidP="002E6BB2">
            <w:pPr>
              <w:pStyle w:val="Style1"/>
              <w:jc w:val="center"/>
              <w:rPr>
                <w:sz w:val="14"/>
                <w:szCs w:val="14"/>
              </w:rPr>
            </w:pPr>
            <w:r>
              <w:rPr>
                <w:sz w:val="14"/>
                <w:szCs w:val="14"/>
                <w:lang w:val="fi"/>
              </w:rPr>
              <w:t>96 tuntia</w:t>
            </w:r>
          </w:p>
        </w:tc>
      </w:tr>
    </w:tbl>
    <w:p w:rsidR="004269C4" w:rsidRPr="004269C4" w:rsidRDefault="004269C4">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605"/>
      </w:tblGrid>
      <w:tr w:rsidR="003E7649" w:rsidRPr="009C009B" w:rsidTr="00DF551E">
        <w:trPr>
          <w:trHeight w:val="312"/>
        </w:trPr>
        <w:tc>
          <w:tcPr>
            <w:tcW w:w="9605" w:type="dxa"/>
            <w:shd w:val="clear" w:color="auto" w:fill="FFFFFF"/>
            <w:vAlign w:val="center"/>
          </w:tcPr>
          <w:p w:rsidR="003E7649" w:rsidRPr="009C009B" w:rsidRDefault="00D75FB8" w:rsidP="00DF551E">
            <w:pPr>
              <w:pStyle w:val="Style1"/>
            </w:pPr>
            <w:r>
              <w:rPr>
                <w:lang w:val="fi"/>
              </w:rPr>
              <w:t>Myrkyllisyys vesieliöille (krooninen)</w:t>
            </w:r>
          </w:p>
        </w:tc>
      </w:tr>
      <w:tr w:rsidR="003E7649" w:rsidRPr="009C009B" w:rsidTr="00DF551E">
        <w:trPr>
          <w:trHeight w:val="312"/>
        </w:trPr>
        <w:tc>
          <w:tcPr>
            <w:tcW w:w="9605" w:type="dxa"/>
            <w:shd w:val="clear" w:color="auto" w:fill="FFFFFF"/>
            <w:vAlign w:val="center"/>
          </w:tcPr>
          <w:p w:rsidR="003E7649" w:rsidRPr="009C009B" w:rsidRDefault="00D75FB8" w:rsidP="00DF551E">
            <w:pPr>
              <w:pStyle w:val="Style1"/>
            </w:pPr>
            <w:r>
              <w:rPr>
                <w:lang w:val="fi"/>
              </w:rPr>
              <w:t>Seoksen komponenttien myrkyllisyys vesieliöille (krooninen)</w:t>
            </w:r>
          </w:p>
        </w:tc>
      </w:tr>
    </w:tbl>
    <w:p w:rsidR="00DF551E" w:rsidRPr="004269C4" w:rsidRDefault="00DF551E">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39"/>
        <w:gridCol w:w="1546"/>
        <w:gridCol w:w="1546"/>
        <w:gridCol w:w="1541"/>
        <w:gridCol w:w="1546"/>
        <w:gridCol w:w="1438"/>
      </w:tblGrid>
      <w:tr w:rsidR="003E7649" w:rsidRPr="00DF551E" w:rsidTr="00DF551E">
        <w:trPr>
          <w:trHeight w:val="595"/>
        </w:trPr>
        <w:tc>
          <w:tcPr>
            <w:tcW w:w="1939"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Aineen nimi</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CAS-numero</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Päätepiste</w:t>
            </w:r>
          </w:p>
        </w:tc>
        <w:tc>
          <w:tcPr>
            <w:tcW w:w="1541"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Arvo</w:t>
            </w:r>
          </w:p>
        </w:tc>
        <w:tc>
          <w:tcPr>
            <w:tcW w:w="1546"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Laji</w:t>
            </w:r>
          </w:p>
        </w:tc>
        <w:tc>
          <w:tcPr>
            <w:tcW w:w="1438" w:type="dxa"/>
            <w:shd w:val="clear" w:color="auto" w:fill="7F7F7F" w:themeFill="text1" w:themeFillTint="80"/>
            <w:vAlign w:val="center"/>
          </w:tcPr>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Altistus</w:t>
            </w:r>
          </w:p>
          <w:p w:rsidR="003E7649" w:rsidRPr="00DF551E" w:rsidRDefault="00D75FB8" w:rsidP="00DF551E">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aika</w:t>
            </w:r>
          </w:p>
        </w:tc>
      </w:tr>
      <w:tr w:rsidR="003E7649" w:rsidRPr="009C009B" w:rsidTr="00DF551E">
        <w:trPr>
          <w:trHeight w:val="389"/>
        </w:trPr>
        <w:tc>
          <w:tcPr>
            <w:tcW w:w="1939"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hajuton mineraalisprii</w:t>
            </w:r>
          </w:p>
        </w:tc>
        <w:tc>
          <w:tcPr>
            <w:tcW w:w="1546"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64742-48-9</w:t>
            </w:r>
          </w:p>
        </w:tc>
        <w:tc>
          <w:tcPr>
            <w:tcW w:w="1546"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EC50</w:t>
            </w:r>
          </w:p>
        </w:tc>
        <w:tc>
          <w:tcPr>
            <w:tcW w:w="1541"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15,41 mg/l</w:t>
            </w:r>
          </w:p>
        </w:tc>
        <w:tc>
          <w:tcPr>
            <w:tcW w:w="1546" w:type="dxa"/>
            <w:tcBorders>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mikro-organismit</w:t>
            </w:r>
          </w:p>
        </w:tc>
        <w:tc>
          <w:tcPr>
            <w:tcW w:w="1438" w:type="dxa"/>
            <w:tcBorders>
              <w:left w:val="single" w:sz="4" w:space="0" w:color="auto"/>
              <w:righ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40 h</w:t>
            </w:r>
          </w:p>
        </w:tc>
      </w:tr>
      <w:tr w:rsidR="003E7649" w:rsidRPr="009C009B" w:rsidTr="00DF551E">
        <w:trPr>
          <w:trHeight w:val="523"/>
        </w:trPr>
        <w:tc>
          <w:tcPr>
            <w:tcW w:w="1939"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dimetyylisiloksaani, syklinen tetrameeri</w:t>
            </w:r>
          </w:p>
        </w:tc>
        <w:tc>
          <w:tcPr>
            <w:tcW w:w="1546"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556-67-2</w:t>
            </w:r>
          </w:p>
        </w:tc>
        <w:tc>
          <w:tcPr>
            <w:tcW w:w="1546"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LC50</w:t>
            </w:r>
          </w:p>
        </w:tc>
        <w:tc>
          <w:tcPr>
            <w:tcW w:w="1541"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10 µg/l</w:t>
            </w:r>
          </w:p>
        </w:tc>
        <w:tc>
          <w:tcPr>
            <w:tcW w:w="1546" w:type="dxa"/>
            <w:tcBorders>
              <w:top w:val="single" w:sz="4" w:space="0" w:color="auto"/>
              <w:lef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kala</w:t>
            </w:r>
          </w:p>
        </w:tc>
        <w:tc>
          <w:tcPr>
            <w:tcW w:w="1438" w:type="dxa"/>
            <w:tcBorders>
              <w:top w:val="single" w:sz="4" w:space="0" w:color="auto"/>
              <w:left w:val="single" w:sz="4" w:space="0" w:color="auto"/>
              <w:righ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14 vrk</w:t>
            </w:r>
          </w:p>
        </w:tc>
      </w:tr>
      <w:tr w:rsidR="003E7649" w:rsidRPr="009C009B" w:rsidTr="00DF551E">
        <w:trPr>
          <w:trHeight w:val="528"/>
        </w:trPr>
        <w:tc>
          <w:tcPr>
            <w:tcW w:w="1939" w:type="dxa"/>
            <w:tcBorders>
              <w:top w:val="single" w:sz="4" w:space="0" w:color="auto"/>
              <w:left w:val="single" w:sz="4" w:space="0" w:color="auto"/>
              <w:bottom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dimetyylisiloksaani, syklinen tetrameeri</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556-67-2</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EC50</w:t>
            </w:r>
          </w:p>
        </w:tc>
        <w:tc>
          <w:tcPr>
            <w:tcW w:w="1541" w:type="dxa"/>
            <w:tcBorders>
              <w:top w:val="single" w:sz="4" w:space="0" w:color="auto"/>
              <w:left w:val="single" w:sz="4" w:space="0" w:color="auto"/>
              <w:bottom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&gt; 500 mg/l</w:t>
            </w:r>
          </w:p>
        </w:tc>
        <w:tc>
          <w:tcPr>
            <w:tcW w:w="1546" w:type="dxa"/>
            <w:tcBorders>
              <w:top w:val="single" w:sz="4" w:space="0" w:color="auto"/>
              <w:left w:val="single" w:sz="4" w:space="0" w:color="auto"/>
              <w:bottom w:val="single" w:sz="4" w:space="0" w:color="auto"/>
            </w:tcBorders>
            <w:shd w:val="clear" w:color="auto" w:fill="FFFFFF"/>
            <w:vAlign w:val="center"/>
          </w:tcPr>
          <w:p w:rsidR="003E7649" w:rsidRPr="004F6F28" w:rsidRDefault="004F6F28" w:rsidP="004F6F28">
            <w:pPr>
              <w:pStyle w:val="Style1"/>
              <w:jc w:val="center"/>
              <w:rPr>
                <w:sz w:val="14"/>
                <w:szCs w:val="14"/>
              </w:rPr>
            </w:pPr>
            <w:r>
              <w:rPr>
                <w:sz w:val="14"/>
                <w:szCs w:val="14"/>
                <w:lang w:val="fi"/>
              </w:rPr>
              <w:t>Selkärangattomat vesieliöt</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3E7649" w:rsidRPr="004F6F28" w:rsidRDefault="00D75FB8" w:rsidP="004F6F28">
            <w:pPr>
              <w:pStyle w:val="Style1"/>
              <w:jc w:val="center"/>
              <w:rPr>
                <w:sz w:val="14"/>
                <w:szCs w:val="14"/>
              </w:rPr>
            </w:pPr>
            <w:r>
              <w:rPr>
                <w:sz w:val="14"/>
                <w:szCs w:val="14"/>
                <w:lang w:val="fi"/>
              </w:rPr>
              <w:t>24 h</w:t>
            </w:r>
          </w:p>
        </w:tc>
      </w:tr>
    </w:tbl>
    <w:p w:rsidR="002E28E0" w:rsidRPr="002E28E0" w:rsidRDefault="002E28E0">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
        <w:gridCol w:w="9718"/>
      </w:tblGrid>
      <w:tr w:rsidR="003E7649" w:rsidRPr="009C009B" w:rsidTr="00DF551E">
        <w:trPr>
          <w:trHeight w:val="312"/>
        </w:trPr>
        <w:tc>
          <w:tcPr>
            <w:tcW w:w="528" w:type="dxa"/>
            <w:shd w:val="clear" w:color="auto" w:fill="FFFFFF"/>
            <w:vAlign w:val="center"/>
          </w:tcPr>
          <w:p w:rsidR="003E7649" w:rsidRPr="004269C4" w:rsidRDefault="00D75FB8" w:rsidP="004269C4">
            <w:pPr>
              <w:pStyle w:val="Style1"/>
            </w:pPr>
            <w:r>
              <w:rPr>
                <w:rStyle w:val="Bodytext285pt"/>
                <w:rFonts w:eastAsia="Arial Unicode MS"/>
                <w:sz w:val="18"/>
                <w:szCs w:val="18"/>
                <w:lang w:val="fi"/>
              </w:rPr>
              <w:t>12.2</w:t>
            </w:r>
          </w:p>
        </w:tc>
        <w:tc>
          <w:tcPr>
            <w:tcW w:w="9718" w:type="dxa"/>
            <w:shd w:val="clear" w:color="auto" w:fill="FFFFFF"/>
            <w:vAlign w:val="center"/>
          </w:tcPr>
          <w:p w:rsidR="003E7649" w:rsidRPr="004269C4" w:rsidRDefault="00D75FB8" w:rsidP="004269C4">
            <w:pPr>
              <w:pStyle w:val="Style1"/>
            </w:pPr>
            <w:r>
              <w:rPr>
                <w:rStyle w:val="Bodytext285pt"/>
                <w:rFonts w:eastAsia="Arial Unicode MS"/>
                <w:sz w:val="18"/>
                <w:szCs w:val="18"/>
                <w:lang w:val="fi"/>
              </w:rPr>
              <w:t>hajoavuusprosessi</w:t>
            </w:r>
          </w:p>
        </w:tc>
      </w:tr>
      <w:tr w:rsidR="003E7649" w:rsidRPr="009C009B" w:rsidTr="00DF551E">
        <w:trPr>
          <w:trHeight w:val="274"/>
        </w:trPr>
        <w:tc>
          <w:tcPr>
            <w:tcW w:w="528" w:type="dxa"/>
            <w:shd w:val="clear" w:color="auto" w:fill="FFFFFF"/>
            <w:vAlign w:val="center"/>
          </w:tcPr>
          <w:p w:rsidR="003E7649" w:rsidRPr="004269C4" w:rsidRDefault="003E7649" w:rsidP="004269C4">
            <w:pPr>
              <w:pStyle w:val="Style1"/>
            </w:pPr>
          </w:p>
        </w:tc>
        <w:tc>
          <w:tcPr>
            <w:tcW w:w="9718" w:type="dxa"/>
            <w:shd w:val="clear" w:color="auto" w:fill="FFFFFF"/>
            <w:vAlign w:val="center"/>
          </w:tcPr>
          <w:p w:rsidR="003E7649" w:rsidRPr="004269C4" w:rsidRDefault="00D75FB8" w:rsidP="004269C4">
            <w:pPr>
              <w:pStyle w:val="Style1"/>
            </w:pPr>
            <w:r>
              <w:rPr>
                <w:rStyle w:val="Bodytext285pt"/>
                <w:rFonts w:eastAsia="Arial Unicode MS"/>
                <w:sz w:val="18"/>
                <w:szCs w:val="18"/>
                <w:lang w:val="fi"/>
              </w:rPr>
              <w:t>Tietoa ei ole saatavana.</w:t>
            </w:r>
          </w:p>
        </w:tc>
      </w:tr>
      <w:tr w:rsidR="003E7649" w:rsidRPr="009C009B" w:rsidTr="00DF551E">
        <w:trPr>
          <w:trHeight w:val="254"/>
        </w:trPr>
        <w:tc>
          <w:tcPr>
            <w:tcW w:w="528" w:type="dxa"/>
            <w:shd w:val="clear" w:color="auto" w:fill="FFFFFF"/>
            <w:vAlign w:val="center"/>
          </w:tcPr>
          <w:p w:rsidR="003E7649" w:rsidRPr="004269C4" w:rsidRDefault="003E7649" w:rsidP="004269C4">
            <w:pPr>
              <w:pStyle w:val="Style1"/>
            </w:pPr>
          </w:p>
        </w:tc>
        <w:tc>
          <w:tcPr>
            <w:tcW w:w="9718" w:type="dxa"/>
            <w:shd w:val="clear" w:color="auto" w:fill="FFFFFF"/>
            <w:vAlign w:val="center"/>
          </w:tcPr>
          <w:p w:rsidR="003E7649" w:rsidRPr="004269C4" w:rsidRDefault="00D75FB8" w:rsidP="004269C4">
            <w:pPr>
              <w:pStyle w:val="Style1"/>
            </w:pPr>
            <w:r>
              <w:rPr>
                <w:rStyle w:val="Bodytext285pt"/>
                <w:rFonts w:eastAsia="Arial Unicode MS"/>
                <w:sz w:val="18"/>
                <w:szCs w:val="18"/>
                <w:lang w:val="fi"/>
              </w:rPr>
              <w:t>Seoksen komponenttien hajoavuus</w:t>
            </w:r>
          </w:p>
        </w:tc>
      </w:tr>
    </w:tbl>
    <w:p w:rsidR="004269C4" w:rsidRPr="004269C4" w:rsidRDefault="004269C4">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25"/>
        <w:gridCol w:w="1910"/>
        <w:gridCol w:w="1910"/>
        <w:gridCol w:w="1915"/>
        <w:gridCol w:w="1906"/>
      </w:tblGrid>
      <w:tr w:rsidR="003E7649" w:rsidRPr="004269C4" w:rsidTr="004269C4">
        <w:trPr>
          <w:trHeight w:val="389"/>
        </w:trPr>
        <w:tc>
          <w:tcPr>
            <w:tcW w:w="1925"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Aineen nimi</w:t>
            </w:r>
          </w:p>
        </w:tc>
        <w:tc>
          <w:tcPr>
            <w:tcW w:w="1910"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CAS-numero</w:t>
            </w:r>
          </w:p>
        </w:tc>
        <w:tc>
          <w:tcPr>
            <w:tcW w:w="1910"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Prosessi</w:t>
            </w:r>
          </w:p>
        </w:tc>
        <w:tc>
          <w:tcPr>
            <w:tcW w:w="1915"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Hajoamisnopeus</w:t>
            </w:r>
          </w:p>
        </w:tc>
        <w:tc>
          <w:tcPr>
            <w:tcW w:w="1906"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Aika</w:t>
            </w:r>
          </w:p>
        </w:tc>
      </w:tr>
      <w:tr w:rsidR="003E7649" w:rsidRPr="004269C4" w:rsidTr="00DF551E">
        <w:trPr>
          <w:trHeight w:val="523"/>
        </w:trPr>
        <w:tc>
          <w:tcPr>
            <w:tcW w:w="1925"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fi"/>
              </w:rPr>
              <w:t>dimetyylisiloksaani, syklinen tetrameeri</w:t>
            </w:r>
          </w:p>
        </w:tc>
        <w:tc>
          <w:tcPr>
            <w:tcW w:w="1910"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fi"/>
              </w:rPr>
              <w:t>556-67-2</w:t>
            </w:r>
          </w:p>
        </w:tc>
        <w:tc>
          <w:tcPr>
            <w:tcW w:w="1910"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fi"/>
              </w:rPr>
              <w:t>hiilidioksidin muodostuminen</w:t>
            </w:r>
          </w:p>
        </w:tc>
        <w:tc>
          <w:tcPr>
            <w:tcW w:w="1915"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fi"/>
              </w:rPr>
              <w:t>3,7 %</w:t>
            </w:r>
          </w:p>
        </w:tc>
        <w:tc>
          <w:tcPr>
            <w:tcW w:w="1906" w:type="dxa"/>
            <w:tcBorders>
              <w:left w:val="single" w:sz="4" w:space="0" w:color="auto"/>
              <w:bottom w:val="single" w:sz="4" w:space="0" w:color="auto"/>
              <w:right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fi"/>
              </w:rPr>
              <w:t>29 vrk</w:t>
            </w:r>
          </w:p>
        </w:tc>
      </w:tr>
    </w:tbl>
    <w:p w:rsidR="004269C4" w:rsidRPr="004269C4" w:rsidRDefault="004269C4" w:rsidP="004269C4">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6"/>
        <w:gridCol w:w="9547"/>
      </w:tblGrid>
      <w:tr w:rsidR="003E7649" w:rsidRPr="009C009B" w:rsidTr="004269C4">
        <w:trPr>
          <w:trHeight w:val="326"/>
        </w:trPr>
        <w:tc>
          <w:tcPr>
            <w:tcW w:w="586" w:type="dxa"/>
            <w:shd w:val="clear" w:color="auto" w:fill="FFFFFF"/>
            <w:vAlign w:val="center"/>
          </w:tcPr>
          <w:p w:rsidR="003E7649" w:rsidRPr="009C009B" w:rsidRDefault="00D75FB8" w:rsidP="00DF551E">
            <w:pPr>
              <w:pStyle w:val="Style1"/>
            </w:pPr>
            <w:r>
              <w:rPr>
                <w:lang w:val="fi"/>
              </w:rPr>
              <w:t>12.3</w:t>
            </w:r>
          </w:p>
        </w:tc>
        <w:tc>
          <w:tcPr>
            <w:tcW w:w="9547" w:type="dxa"/>
            <w:shd w:val="clear" w:color="auto" w:fill="FFFFFF"/>
            <w:vAlign w:val="center"/>
          </w:tcPr>
          <w:p w:rsidR="003E7649" w:rsidRPr="009C009B" w:rsidRDefault="00D75FB8" w:rsidP="00DF551E">
            <w:pPr>
              <w:pStyle w:val="Style1"/>
            </w:pPr>
            <w:r>
              <w:rPr>
                <w:lang w:val="fi"/>
              </w:rPr>
              <w:t>Biokertyvyys</w:t>
            </w:r>
          </w:p>
        </w:tc>
      </w:tr>
      <w:tr w:rsidR="003E7649" w:rsidRPr="009C009B" w:rsidTr="00DF551E">
        <w:trPr>
          <w:trHeight w:val="288"/>
        </w:trPr>
        <w:tc>
          <w:tcPr>
            <w:tcW w:w="586" w:type="dxa"/>
            <w:shd w:val="clear" w:color="auto" w:fill="FFFFFF"/>
            <w:vAlign w:val="center"/>
          </w:tcPr>
          <w:p w:rsidR="003E7649" w:rsidRPr="009C009B" w:rsidRDefault="003E7649" w:rsidP="00DF551E">
            <w:pPr>
              <w:pStyle w:val="Style1"/>
            </w:pPr>
          </w:p>
        </w:tc>
        <w:tc>
          <w:tcPr>
            <w:tcW w:w="9547" w:type="dxa"/>
            <w:shd w:val="clear" w:color="auto" w:fill="FFFFFF"/>
            <w:vAlign w:val="center"/>
          </w:tcPr>
          <w:p w:rsidR="003E7649" w:rsidRPr="009C009B" w:rsidRDefault="00D75FB8" w:rsidP="00DF551E">
            <w:pPr>
              <w:pStyle w:val="Style1"/>
            </w:pPr>
            <w:r>
              <w:rPr>
                <w:lang w:val="fi"/>
              </w:rPr>
              <w:t>Tietoa ei ole saatavana.</w:t>
            </w:r>
          </w:p>
        </w:tc>
      </w:tr>
      <w:tr w:rsidR="003E7649" w:rsidRPr="009C009B" w:rsidTr="00DF551E">
        <w:trPr>
          <w:trHeight w:val="240"/>
        </w:trPr>
        <w:tc>
          <w:tcPr>
            <w:tcW w:w="586" w:type="dxa"/>
            <w:shd w:val="clear" w:color="auto" w:fill="FFFFFF"/>
            <w:vAlign w:val="center"/>
          </w:tcPr>
          <w:p w:rsidR="003E7649" w:rsidRPr="009C009B" w:rsidRDefault="003E7649" w:rsidP="00DF551E">
            <w:pPr>
              <w:pStyle w:val="Style1"/>
            </w:pPr>
          </w:p>
        </w:tc>
        <w:tc>
          <w:tcPr>
            <w:tcW w:w="9547" w:type="dxa"/>
            <w:shd w:val="clear" w:color="auto" w:fill="FFFFFF"/>
            <w:vAlign w:val="center"/>
          </w:tcPr>
          <w:p w:rsidR="003E7649" w:rsidRPr="009C009B" w:rsidRDefault="00D75FB8" w:rsidP="00DF551E">
            <w:pPr>
              <w:pStyle w:val="Style1"/>
            </w:pPr>
            <w:r>
              <w:rPr>
                <w:lang w:val="fi"/>
              </w:rPr>
              <w:t>Seoksen komponenttien biokertyvyyspotentiaali</w:t>
            </w:r>
          </w:p>
        </w:tc>
      </w:tr>
    </w:tbl>
    <w:p w:rsidR="004269C4" w:rsidRPr="004269C4" w:rsidRDefault="004269C4">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25"/>
        <w:gridCol w:w="1910"/>
        <w:gridCol w:w="1910"/>
        <w:gridCol w:w="1915"/>
        <w:gridCol w:w="1896"/>
      </w:tblGrid>
      <w:tr w:rsidR="003E7649" w:rsidRPr="004269C4" w:rsidTr="004269C4">
        <w:trPr>
          <w:trHeight w:val="413"/>
        </w:trPr>
        <w:tc>
          <w:tcPr>
            <w:tcW w:w="1925"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Aineen nimi</w:t>
            </w:r>
          </w:p>
        </w:tc>
        <w:tc>
          <w:tcPr>
            <w:tcW w:w="1910"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CAS-numero</w:t>
            </w:r>
          </w:p>
        </w:tc>
        <w:tc>
          <w:tcPr>
            <w:tcW w:w="1910"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BCF</w:t>
            </w:r>
          </w:p>
        </w:tc>
        <w:tc>
          <w:tcPr>
            <w:tcW w:w="1915"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Log Kow</w:t>
            </w:r>
          </w:p>
        </w:tc>
        <w:tc>
          <w:tcPr>
            <w:tcW w:w="1896" w:type="dxa"/>
            <w:shd w:val="clear" w:color="auto" w:fill="7F7F7F" w:themeFill="text1" w:themeFillTint="80"/>
            <w:vAlign w:val="center"/>
          </w:tcPr>
          <w:p w:rsidR="003E7649" w:rsidRPr="004269C4" w:rsidRDefault="00D75FB8" w:rsidP="004269C4">
            <w:pPr>
              <w:pStyle w:val="Style1"/>
              <w:jc w:val="center"/>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BOD5/COD</w:t>
            </w:r>
          </w:p>
        </w:tc>
      </w:tr>
      <w:tr w:rsidR="003E7649" w:rsidRPr="004269C4" w:rsidTr="00DF551E">
        <w:trPr>
          <w:trHeight w:val="509"/>
        </w:trPr>
        <w:tc>
          <w:tcPr>
            <w:tcW w:w="1925"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fi"/>
              </w:rPr>
              <w:t>dimetyylisiloksaani, syklinen tetrameeri</w:t>
            </w:r>
          </w:p>
        </w:tc>
        <w:tc>
          <w:tcPr>
            <w:tcW w:w="1910"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fi"/>
              </w:rPr>
              <w:t>556-67-2</w:t>
            </w:r>
          </w:p>
        </w:tc>
        <w:tc>
          <w:tcPr>
            <w:tcW w:w="1910"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fi"/>
              </w:rPr>
              <w:t>12 400</w:t>
            </w:r>
          </w:p>
        </w:tc>
        <w:tc>
          <w:tcPr>
            <w:tcW w:w="1915" w:type="dxa"/>
            <w:tcBorders>
              <w:left w:val="single" w:sz="4" w:space="0" w:color="auto"/>
              <w:bottom w:val="single" w:sz="4" w:space="0" w:color="auto"/>
            </w:tcBorders>
            <w:shd w:val="clear" w:color="auto" w:fill="FFFFFF"/>
            <w:vAlign w:val="center"/>
          </w:tcPr>
          <w:p w:rsidR="003E7649" w:rsidRPr="004269C4" w:rsidRDefault="00D75FB8" w:rsidP="004269C4">
            <w:pPr>
              <w:pStyle w:val="Style1"/>
              <w:jc w:val="center"/>
              <w:rPr>
                <w:sz w:val="14"/>
                <w:szCs w:val="14"/>
              </w:rPr>
            </w:pPr>
            <w:r>
              <w:rPr>
                <w:sz w:val="14"/>
                <w:szCs w:val="14"/>
                <w:lang w:val="fi"/>
              </w:rPr>
              <w:t>4,45</w:t>
            </w:r>
          </w:p>
        </w:tc>
        <w:tc>
          <w:tcPr>
            <w:tcW w:w="1896" w:type="dxa"/>
            <w:tcBorders>
              <w:left w:val="single" w:sz="4" w:space="0" w:color="auto"/>
              <w:bottom w:val="single" w:sz="4" w:space="0" w:color="auto"/>
              <w:right w:val="single" w:sz="4" w:space="0" w:color="auto"/>
            </w:tcBorders>
            <w:shd w:val="clear" w:color="auto" w:fill="FFFFFF"/>
            <w:vAlign w:val="center"/>
          </w:tcPr>
          <w:p w:rsidR="003E7649" w:rsidRPr="004269C4" w:rsidRDefault="003E7649" w:rsidP="004269C4">
            <w:pPr>
              <w:pStyle w:val="Style1"/>
              <w:jc w:val="center"/>
              <w:rPr>
                <w:sz w:val="14"/>
                <w:szCs w:val="14"/>
              </w:rPr>
            </w:pPr>
          </w:p>
        </w:tc>
      </w:tr>
    </w:tbl>
    <w:p w:rsidR="004269C4" w:rsidRPr="004269C4" w:rsidRDefault="004269C4">
      <w:pPr>
        <w:rPr>
          <w:sz w:val="12"/>
          <w:szCs w:val="1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9"/>
        <w:gridCol w:w="9643"/>
      </w:tblGrid>
      <w:tr w:rsidR="003E7649" w:rsidRPr="009C009B" w:rsidTr="00DF551E">
        <w:trPr>
          <w:trHeight w:val="269"/>
        </w:trPr>
        <w:tc>
          <w:tcPr>
            <w:tcW w:w="499" w:type="dxa"/>
            <w:shd w:val="clear" w:color="auto" w:fill="FFFFFF"/>
            <w:vAlign w:val="center"/>
          </w:tcPr>
          <w:p w:rsidR="003E7649" w:rsidRPr="009C009B" w:rsidRDefault="00D75FB8" w:rsidP="00DF551E">
            <w:pPr>
              <w:pStyle w:val="Style1"/>
            </w:pPr>
            <w:r>
              <w:rPr>
                <w:lang w:val="fi"/>
              </w:rPr>
              <w:t>12.4</w:t>
            </w:r>
          </w:p>
        </w:tc>
        <w:tc>
          <w:tcPr>
            <w:tcW w:w="9643" w:type="dxa"/>
            <w:shd w:val="clear" w:color="auto" w:fill="FFFFFF"/>
            <w:vAlign w:val="center"/>
          </w:tcPr>
          <w:p w:rsidR="003E7649" w:rsidRPr="009C009B" w:rsidRDefault="00D75FB8" w:rsidP="00DF551E">
            <w:pPr>
              <w:pStyle w:val="Style1"/>
            </w:pPr>
            <w:r>
              <w:rPr>
                <w:lang w:val="fi"/>
              </w:rPr>
              <w:t>Liikkuvuus maaperässä</w:t>
            </w:r>
          </w:p>
        </w:tc>
      </w:tr>
      <w:tr w:rsidR="003E7649" w:rsidRPr="009C009B" w:rsidTr="00DF551E">
        <w:trPr>
          <w:trHeight w:val="298"/>
        </w:trPr>
        <w:tc>
          <w:tcPr>
            <w:tcW w:w="499" w:type="dxa"/>
            <w:shd w:val="clear" w:color="auto" w:fill="FFFFFF"/>
            <w:vAlign w:val="center"/>
          </w:tcPr>
          <w:p w:rsidR="003E7649" w:rsidRPr="009C009B" w:rsidRDefault="003E7649" w:rsidP="00DF551E">
            <w:pPr>
              <w:pStyle w:val="Style1"/>
            </w:pPr>
          </w:p>
        </w:tc>
        <w:tc>
          <w:tcPr>
            <w:tcW w:w="9643" w:type="dxa"/>
            <w:shd w:val="clear" w:color="auto" w:fill="FFFFFF"/>
            <w:vAlign w:val="center"/>
          </w:tcPr>
          <w:p w:rsidR="003E7649" w:rsidRPr="009C009B" w:rsidRDefault="00D75FB8" w:rsidP="00DF551E">
            <w:pPr>
              <w:pStyle w:val="Style1"/>
            </w:pPr>
            <w:r>
              <w:rPr>
                <w:lang w:val="fi"/>
              </w:rPr>
              <w:t>Tietoa ei ole saatavana.</w:t>
            </w:r>
          </w:p>
        </w:tc>
      </w:tr>
      <w:tr w:rsidR="003E7649" w:rsidRPr="009C009B" w:rsidTr="00DF551E">
        <w:trPr>
          <w:trHeight w:val="307"/>
        </w:trPr>
        <w:tc>
          <w:tcPr>
            <w:tcW w:w="499" w:type="dxa"/>
            <w:shd w:val="clear" w:color="auto" w:fill="FFFFFF"/>
            <w:vAlign w:val="center"/>
          </w:tcPr>
          <w:p w:rsidR="003E7649" w:rsidRPr="009C009B" w:rsidRDefault="00D75FB8" w:rsidP="00DF551E">
            <w:pPr>
              <w:pStyle w:val="Style1"/>
            </w:pPr>
            <w:r>
              <w:rPr>
                <w:lang w:val="fi"/>
              </w:rPr>
              <w:t>12.5</w:t>
            </w:r>
          </w:p>
        </w:tc>
        <w:tc>
          <w:tcPr>
            <w:tcW w:w="9643" w:type="dxa"/>
            <w:shd w:val="clear" w:color="auto" w:fill="FFFFFF"/>
            <w:vAlign w:val="center"/>
          </w:tcPr>
          <w:p w:rsidR="003E7649" w:rsidRPr="009C009B" w:rsidRDefault="00D75FB8" w:rsidP="00DF551E">
            <w:pPr>
              <w:pStyle w:val="Style1"/>
            </w:pPr>
            <w:r>
              <w:rPr>
                <w:lang w:val="fi"/>
              </w:rPr>
              <w:t>PBT- ja vPvB-arvioinnin tulokset</w:t>
            </w:r>
          </w:p>
        </w:tc>
      </w:tr>
      <w:tr w:rsidR="003E7649" w:rsidRPr="009C009B" w:rsidTr="00DF551E">
        <w:trPr>
          <w:trHeight w:val="312"/>
        </w:trPr>
        <w:tc>
          <w:tcPr>
            <w:tcW w:w="499" w:type="dxa"/>
            <w:shd w:val="clear" w:color="auto" w:fill="FFFFFF"/>
            <w:vAlign w:val="center"/>
          </w:tcPr>
          <w:p w:rsidR="003E7649" w:rsidRPr="009C009B" w:rsidRDefault="003E7649" w:rsidP="00DF551E">
            <w:pPr>
              <w:pStyle w:val="Style1"/>
            </w:pPr>
          </w:p>
        </w:tc>
        <w:tc>
          <w:tcPr>
            <w:tcW w:w="9643" w:type="dxa"/>
            <w:shd w:val="clear" w:color="auto" w:fill="FFFFFF"/>
            <w:vAlign w:val="center"/>
          </w:tcPr>
          <w:p w:rsidR="003E7649" w:rsidRPr="009C009B" w:rsidRDefault="00D75FB8" w:rsidP="00DF551E">
            <w:pPr>
              <w:pStyle w:val="Style1"/>
            </w:pPr>
            <w:r>
              <w:rPr>
                <w:lang w:val="fi"/>
              </w:rPr>
              <w:t>Tietoa ei ole saatavana.</w:t>
            </w:r>
          </w:p>
        </w:tc>
      </w:tr>
      <w:tr w:rsidR="003E7649" w:rsidRPr="009C009B" w:rsidTr="00DF551E">
        <w:trPr>
          <w:trHeight w:val="307"/>
        </w:trPr>
        <w:tc>
          <w:tcPr>
            <w:tcW w:w="499" w:type="dxa"/>
            <w:shd w:val="clear" w:color="auto" w:fill="FFFFFF"/>
            <w:vAlign w:val="center"/>
          </w:tcPr>
          <w:p w:rsidR="003E7649" w:rsidRPr="009C009B" w:rsidRDefault="00D75FB8" w:rsidP="00DF551E">
            <w:pPr>
              <w:pStyle w:val="Style1"/>
            </w:pPr>
            <w:r>
              <w:rPr>
                <w:lang w:val="fi"/>
              </w:rPr>
              <w:t>12.6</w:t>
            </w:r>
          </w:p>
        </w:tc>
        <w:tc>
          <w:tcPr>
            <w:tcW w:w="9643" w:type="dxa"/>
            <w:shd w:val="clear" w:color="auto" w:fill="FFFFFF"/>
            <w:vAlign w:val="center"/>
          </w:tcPr>
          <w:p w:rsidR="003E7649" w:rsidRPr="009C009B" w:rsidRDefault="00D75FB8" w:rsidP="00DF551E">
            <w:pPr>
              <w:pStyle w:val="Style1"/>
            </w:pPr>
            <w:r>
              <w:rPr>
                <w:lang w:val="fi"/>
              </w:rPr>
              <w:t>Muut haitalliset vaikutukset</w:t>
            </w:r>
          </w:p>
        </w:tc>
      </w:tr>
      <w:tr w:rsidR="003E7649" w:rsidRPr="009C009B" w:rsidTr="00DF551E">
        <w:trPr>
          <w:trHeight w:val="283"/>
        </w:trPr>
        <w:tc>
          <w:tcPr>
            <w:tcW w:w="499" w:type="dxa"/>
            <w:shd w:val="clear" w:color="auto" w:fill="FFFFFF"/>
            <w:vAlign w:val="center"/>
          </w:tcPr>
          <w:p w:rsidR="003E7649" w:rsidRPr="009C009B" w:rsidRDefault="003E7649" w:rsidP="00DF551E">
            <w:pPr>
              <w:pStyle w:val="Style1"/>
            </w:pPr>
          </w:p>
        </w:tc>
        <w:tc>
          <w:tcPr>
            <w:tcW w:w="9643" w:type="dxa"/>
            <w:shd w:val="clear" w:color="auto" w:fill="FFFFFF"/>
            <w:vAlign w:val="center"/>
          </w:tcPr>
          <w:p w:rsidR="003E7649" w:rsidRPr="009C009B" w:rsidRDefault="00D75FB8" w:rsidP="00DF551E">
            <w:pPr>
              <w:pStyle w:val="Style1"/>
            </w:pPr>
            <w:r>
              <w:rPr>
                <w:lang w:val="fi"/>
              </w:rPr>
              <w:t>Tietoa ei ole saatavana.</w:t>
            </w:r>
          </w:p>
        </w:tc>
      </w:tr>
    </w:tbl>
    <w:p w:rsidR="006C74CF" w:rsidRDefault="006C74CF" w:rsidP="00F22AAE">
      <w:pPr>
        <w:rPr>
          <w:sz w:val="22"/>
          <w:szCs w:val="22"/>
        </w:rPr>
      </w:pPr>
    </w:p>
    <w:p w:rsidR="003E7649" w:rsidRPr="009C009B" w:rsidRDefault="00D75FB8" w:rsidP="006C74CF">
      <w:pPr>
        <w:pStyle w:val="Title"/>
      </w:pPr>
      <w:r>
        <w:rPr>
          <w:lang w:val="fi"/>
        </w:rPr>
        <w:t>KOHTA 13: Jätteiden käsittelyyn liittyvät näkökohdat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4"/>
        <w:gridCol w:w="9408"/>
      </w:tblGrid>
      <w:tr w:rsidR="003E7649" w:rsidRPr="009C009B" w:rsidTr="006C74CF">
        <w:trPr>
          <w:trHeight w:val="235"/>
        </w:trPr>
        <w:tc>
          <w:tcPr>
            <w:tcW w:w="494" w:type="dxa"/>
            <w:shd w:val="clear" w:color="auto" w:fill="FFFFFF"/>
            <w:vAlign w:val="center"/>
          </w:tcPr>
          <w:p w:rsidR="003E7649" w:rsidRPr="009C009B" w:rsidRDefault="00D75FB8" w:rsidP="006C74CF">
            <w:pPr>
              <w:pStyle w:val="Style1"/>
            </w:pPr>
            <w:r>
              <w:rPr>
                <w:lang w:val="fi"/>
              </w:rPr>
              <w:t>13.1</w:t>
            </w:r>
          </w:p>
        </w:tc>
        <w:tc>
          <w:tcPr>
            <w:tcW w:w="9408" w:type="dxa"/>
            <w:shd w:val="clear" w:color="auto" w:fill="FFFFFF"/>
            <w:vAlign w:val="center"/>
          </w:tcPr>
          <w:p w:rsidR="003E7649" w:rsidRPr="009C009B" w:rsidRDefault="00D75FB8" w:rsidP="006C74CF">
            <w:pPr>
              <w:pStyle w:val="Style1"/>
            </w:pPr>
            <w:r>
              <w:rPr>
                <w:lang w:val="fi"/>
              </w:rPr>
              <w:t>Jätteiden käsittelymenetelmät</w:t>
            </w:r>
          </w:p>
        </w:tc>
      </w:tr>
      <w:tr w:rsidR="003E7649" w:rsidRPr="009C009B" w:rsidTr="006C74CF">
        <w:trPr>
          <w:trHeight w:val="370"/>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9C009B" w:rsidRDefault="00D75FB8" w:rsidP="006C74CF">
            <w:pPr>
              <w:pStyle w:val="Style1"/>
            </w:pPr>
            <w:r>
              <w:rPr>
                <w:lang w:val="fi"/>
              </w:rPr>
              <w:t>Jätevettä koskeva merkityksellinen tieto</w:t>
            </w:r>
          </w:p>
        </w:tc>
      </w:tr>
      <w:tr w:rsidR="003E7649" w:rsidRPr="009C009B" w:rsidTr="006C74CF">
        <w:trPr>
          <w:trHeight w:val="302"/>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9C009B" w:rsidRDefault="00D75FB8" w:rsidP="006C74CF">
            <w:pPr>
              <w:pStyle w:val="Style1"/>
            </w:pPr>
            <w:r>
              <w:rPr>
                <w:lang w:val="fi"/>
              </w:rPr>
              <w:t>Ei saa tyhjentää viemäriin. Vältettävä päästämistä ympäristöön. Ks. erityisohjeet/käyttöturvallisuustiedote</w:t>
            </w:r>
          </w:p>
        </w:tc>
      </w:tr>
      <w:tr w:rsidR="003E7649" w:rsidRPr="009C009B" w:rsidTr="006C74CF">
        <w:trPr>
          <w:trHeight w:val="264"/>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9C009B" w:rsidRDefault="00D75FB8" w:rsidP="006C74CF">
            <w:pPr>
              <w:pStyle w:val="Style1"/>
            </w:pPr>
            <w:r>
              <w:rPr>
                <w:lang w:val="fi"/>
              </w:rPr>
              <w:t>Säiliöiden ja pakkausmateriaalin jätteenkäsittely</w:t>
            </w:r>
          </w:p>
        </w:tc>
      </w:tr>
      <w:tr w:rsidR="003E7649" w:rsidRPr="0008603A" w:rsidTr="006C74CF">
        <w:trPr>
          <w:trHeight w:val="528"/>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08603A" w:rsidRDefault="00D75FB8" w:rsidP="006C74CF">
            <w:pPr>
              <w:pStyle w:val="Style1"/>
              <w:rPr>
                <w:lang w:val="fi"/>
              </w:rPr>
            </w:pPr>
            <w:r>
              <w:rPr>
                <w:lang w:val="fi"/>
              </w:rPr>
              <w:t>Vaarallista jätettä; vain hyväksyttyjä (esim. ADR:n mukaisia) pakkausmateriaaleja saa käyttää. Täysin tyhjennetyt pakkaukset voidaan kierrättää. Käsittele saastuneita pakkauksia samoin kuin itse ainetta.</w:t>
            </w:r>
          </w:p>
        </w:tc>
      </w:tr>
      <w:tr w:rsidR="003E7649" w:rsidRPr="009C009B" w:rsidTr="006C74CF">
        <w:trPr>
          <w:trHeight w:val="331"/>
        </w:trPr>
        <w:tc>
          <w:tcPr>
            <w:tcW w:w="494" w:type="dxa"/>
            <w:shd w:val="clear" w:color="auto" w:fill="FFFFFF"/>
            <w:vAlign w:val="center"/>
          </w:tcPr>
          <w:p w:rsidR="003E7649" w:rsidRPr="009C009B" w:rsidRDefault="00D75FB8" w:rsidP="006C74CF">
            <w:pPr>
              <w:pStyle w:val="Style1"/>
            </w:pPr>
            <w:r>
              <w:rPr>
                <w:lang w:val="fi"/>
              </w:rPr>
              <w:t>13.2</w:t>
            </w:r>
          </w:p>
        </w:tc>
        <w:tc>
          <w:tcPr>
            <w:tcW w:w="9408" w:type="dxa"/>
            <w:shd w:val="clear" w:color="auto" w:fill="FFFFFF"/>
            <w:vAlign w:val="center"/>
          </w:tcPr>
          <w:p w:rsidR="003E7649" w:rsidRPr="009C009B" w:rsidRDefault="00D75FB8" w:rsidP="006C74CF">
            <w:pPr>
              <w:pStyle w:val="Style1"/>
            </w:pPr>
            <w:r>
              <w:rPr>
                <w:lang w:val="fi"/>
              </w:rPr>
              <w:t>Jätettä koskevat relevantit toimenpiteet</w:t>
            </w:r>
          </w:p>
        </w:tc>
      </w:tr>
      <w:tr w:rsidR="003E7649" w:rsidRPr="009C009B" w:rsidTr="006C74CF">
        <w:trPr>
          <w:trHeight w:val="302"/>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9C009B" w:rsidRDefault="00D75FB8" w:rsidP="006C74CF">
            <w:pPr>
              <w:pStyle w:val="Style1"/>
            </w:pPr>
            <w:r>
              <w:rPr>
                <w:lang w:val="fi"/>
              </w:rPr>
              <w:t>Jäteluettelo</w:t>
            </w:r>
          </w:p>
        </w:tc>
      </w:tr>
      <w:tr w:rsidR="003E7649" w:rsidRPr="009C009B" w:rsidTr="006C74CF">
        <w:trPr>
          <w:trHeight w:val="331"/>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9C009B" w:rsidRDefault="00D75FB8" w:rsidP="006C74CF">
            <w:pPr>
              <w:pStyle w:val="Style1"/>
            </w:pPr>
            <w:r>
              <w:rPr>
                <w:lang w:val="fi"/>
              </w:rPr>
              <w:t>ei ole</w:t>
            </w:r>
          </w:p>
        </w:tc>
      </w:tr>
      <w:tr w:rsidR="003E7649" w:rsidRPr="009C009B" w:rsidTr="006C74CF">
        <w:trPr>
          <w:trHeight w:val="288"/>
        </w:trPr>
        <w:tc>
          <w:tcPr>
            <w:tcW w:w="494" w:type="dxa"/>
            <w:shd w:val="clear" w:color="auto" w:fill="FFFFFF"/>
            <w:vAlign w:val="center"/>
          </w:tcPr>
          <w:p w:rsidR="003E7649" w:rsidRPr="009C009B" w:rsidRDefault="00D75FB8" w:rsidP="006C74CF">
            <w:pPr>
              <w:pStyle w:val="Style1"/>
            </w:pPr>
            <w:r>
              <w:rPr>
                <w:lang w:val="fi"/>
              </w:rPr>
              <w:t>13.3</w:t>
            </w:r>
          </w:p>
        </w:tc>
        <w:tc>
          <w:tcPr>
            <w:tcW w:w="9408" w:type="dxa"/>
            <w:shd w:val="clear" w:color="auto" w:fill="FFFFFF"/>
            <w:vAlign w:val="center"/>
          </w:tcPr>
          <w:p w:rsidR="003E7649" w:rsidRPr="009C009B" w:rsidRDefault="00D75FB8" w:rsidP="006C74CF">
            <w:pPr>
              <w:pStyle w:val="Style1"/>
            </w:pPr>
            <w:r>
              <w:rPr>
                <w:lang w:val="fi"/>
              </w:rPr>
              <w:t>Kommentit</w:t>
            </w:r>
          </w:p>
        </w:tc>
      </w:tr>
      <w:tr w:rsidR="003E7649" w:rsidRPr="0008603A" w:rsidTr="006C74CF">
        <w:trPr>
          <w:trHeight w:val="470"/>
        </w:trPr>
        <w:tc>
          <w:tcPr>
            <w:tcW w:w="494" w:type="dxa"/>
            <w:shd w:val="clear" w:color="auto" w:fill="FFFFFF"/>
            <w:vAlign w:val="center"/>
          </w:tcPr>
          <w:p w:rsidR="003E7649" w:rsidRPr="009C009B" w:rsidRDefault="003E7649" w:rsidP="006C74CF">
            <w:pPr>
              <w:pStyle w:val="Style1"/>
            </w:pPr>
          </w:p>
        </w:tc>
        <w:tc>
          <w:tcPr>
            <w:tcW w:w="9408" w:type="dxa"/>
            <w:shd w:val="clear" w:color="auto" w:fill="FFFFFF"/>
            <w:vAlign w:val="center"/>
          </w:tcPr>
          <w:p w:rsidR="003E7649" w:rsidRPr="0008603A" w:rsidRDefault="00D75FB8" w:rsidP="006C74CF">
            <w:pPr>
              <w:pStyle w:val="Style1"/>
              <w:rPr>
                <w:lang w:val="fi"/>
              </w:rPr>
            </w:pPr>
            <w:r>
              <w:rPr>
                <w:lang w:val="fi"/>
              </w:rPr>
              <w:t>Noudatettava asiaan liittyviä kansallisia ja alueellisia määräyksiä. Jäte erotellaan eri luokkiin niin, että paikalliset tai kansalliset jätteenkäsittelylaitokset voivat käsitellä niitä erikseen.</w:t>
            </w:r>
          </w:p>
        </w:tc>
      </w:tr>
    </w:tbl>
    <w:p w:rsidR="006C74CF" w:rsidRPr="0008603A" w:rsidRDefault="006C74CF" w:rsidP="00F22AAE">
      <w:pPr>
        <w:rPr>
          <w:sz w:val="22"/>
          <w:szCs w:val="22"/>
          <w:lang w:val="fi"/>
        </w:rPr>
      </w:pPr>
    </w:p>
    <w:p w:rsidR="003E7649" w:rsidRPr="009C009B" w:rsidRDefault="00D75FB8" w:rsidP="006C74CF">
      <w:pPr>
        <w:pStyle w:val="Title"/>
      </w:pPr>
      <w:r>
        <w:rPr>
          <w:lang w:val="fi"/>
        </w:rPr>
        <w:t>KOHTA 14: Kuljetustiedot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9"/>
        <w:gridCol w:w="39"/>
        <w:gridCol w:w="4871"/>
        <w:gridCol w:w="4267"/>
        <w:gridCol w:w="337"/>
      </w:tblGrid>
      <w:tr w:rsidR="003E7649" w:rsidRPr="009C009B" w:rsidTr="00B44AAF">
        <w:trPr>
          <w:gridAfter w:val="1"/>
          <w:wAfter w:w="337" w:type="dxa"/>
          <w:trHeight w:val="322"/>
        </w:trPr>
        <w:tc>
          <w:tcPr>
            <w:tcW w:w="499" w:type="dxa"/>
            <w:shd w:val="clear" w:color="auto" w:fill="FFFFFF"/>
            <w:vAlign w:val="center"/>
          </w:tcPr>
          <w:p w:rsidR="003E7649" w:rsidRPr="009C009B" w:rsidRDefault="00D75FB8" w:rsidP="00B44AAF">
            <w:pPr>
              <w:pStyle w:val="Style1"/>
            </w:pPr>
            <w:r>
              <w:rPr>
                <w:lang w:val="fi"/>
              </w:rPr>
              <w:t>14.1</w:t>
            </w:r>
          </w:p>
        </w:tc>
        <w:tc>
          <w:tcPr>
            <w:tcW w:w="4910" w:type="dxa"/>
            <w:gridSpan w:val="2"/>
            <w:shd w:val="clear" w:color="auto" w:fill="FFFFFF"/>
            <w:vAlign w:val="center"/>
          </w:tcPr>
          <w:p w:rsidR="003E7649" w:rsidRPr="009C009B" w:rsidRDefault="00D75FB8" w:rsidP="00B44AAF">
            <w:pPr>
              <w:pStyle w:val="Style1"/>
            </w:pPr>
            <w:r>
              <w:rPr>
                <w:lang w:val="fi"/>
              </w:rPr>
              <w:t>YK-numero</w:t>
            </w:r>
          </w:p>
        </w:tc>
        <w:tc>
          <w:tcPr>
            <w:tcW w:w="4267" w:type="dxa"/>
            <w:shd w:val="clear" w:color="auto" w:fill="FFFFFF"/>
            <w:vAlign w:val="center"/>
          </w:tcPr>
          <w:p w:rsidR="003E7649" w:rsidRPr="009C009B" w:rsidRDefault="00D75FB8" w:rsidP="00B44AAF">
            <w:pPr>
              <w:pStyle w:val="Style1"/>
            </w:pPr>
            <w:r>
              <w:rPr>
                <w:lang w:val="fi"/>
              </w:rPr>
              <w:t>(ei kuulu kuljetusmääräysten piiriin)</w:t>
            </w:r>
          </w:p>
        </w:tc>
      </w:tr>
      <w:tr w:rsidR="003E7649" w:rsidRPr="009C009B" w:rsidTr="00B44AAF">
        <w:trPr>
          <w:gridAfter w:val="1"/>
          <w:wAfter w:w="337" w:type="dxa"/>
          <w:trHeight w:val="394"/>
        </w:trPr>
        <w:tc>
          <w:tcPr>
            <w:tcW w:w="499" w:type="dxa"/>
            <w:shd w:val="clear" w:color="auto" w:fill="FFFFFF"/>
            <w:vAlign w:val="center"/>
          </w:tcPr>
          <w:p w:rsidR="003E7649" w:rsidRPr="009C009B" w:rsidRDefault="00D75FB8" w:rsidP="00B44AAF">
            <w:pPr>
              <w:pStyle w:val="Style1"/>
            </w:pPr>
            <w:r>
              <w:rPr>
                <w:lang w:val="fi"/>
              </w:rPr>
              <w:t>14.2</w:t>
            </w:r>
          </w:p>
        </w:tc>
        <w:tc>
          <w:tcPr>
            <w:tcW w:w="4910" w:type="dxa"/>
            <w:gridSpan w:val="2"/>
            <w:shd w:val="clear" w:color="auto" w:fill="FFFFFF"/>
            <w:vAlign w:val="center"/>
          </w:tcPr>
          <w:p w:rsidR="003E7649" w:rsidRPr="009C009B" w:rsidRDefault="00D75FB8" w:rsidP="00B44AAF">
            <w:pPr>
              <w:pStyle w:val="Style1"/>
            </w:pPr>
            <w:r>
              <w:rPr>
                <w:lang w:val="fi"/>
              </w:rPr>
              <w:t>Kuljetuksessa käytettävä virallinen nimi (YK)</w:t>
            </w:r>
          </w:p>
        </w:tc>
        <w:tc>
          <w:tcPr>
            <w:tcW w:w="4267" w:type="dxa"/>
            <w:shd w:val="clear" w:color="auto" w:fill="FFFFFF"/>
            <w:vAlign w:val="center"/>
          </w:tcPr>
          <w:p w:rsidR="003E7649" w:rsidRPr="009C009B" w:rsidRDefault="00D75FB8" w:rsidP="00B44AAF">
            <w:pPr>
              <w:pStyle w:val="Style1"/>
            </w:pPr>
            <w:r>
              <w:rPr>
                <w:lang w:val="fi"/>
              </w:rPr>
              <w:t>ei relevantti</w:t>
            </w:r>
          </w:p>
        </w:tc>
      </w:tr>
      <w:tr w:rsidR="003E7649" w:rsidRPr="009C009B" w:rsidTr="00B44AAF">
        <w:trPr>
          <w:gridAfter w:val="1"/>
          <w:wAfter w:w="337" w:type="dxa"/>
          <w:trHeight w:val="365"/>
        </w:trPr>
        <w:tc>
          <w:tcPr>
            <w:tcW w:w="499" w:type="dxa"/>
            <w:shd w:val="clear" w:color="auto" w:fill="FFFFFF"/>
            <w:vAlign w:val="center"/>
          </w:tcPr>
          <w:p w:rsidR="003E7649" w:rsidRPr="009C009B" w:rsidRDefault="00D75FB8" w:rsidP="00B44AAF">
            <w:pPr>
              <w:pStyle w:val="Style1"/>
            </w:pPr>
            <w:r>
              <w:rPr>
                <w:lang w:val="fi"/>
              </w:rPr>
              <w:t>14.3</w:t>
            </w:r>
          </w:p>
        </w:tc>
        <w:tc>
          <w:tcPr>
            <w:tcW w:w="4910" w:type="dxa"/>
            <w:gridSpan w:val="2"/>
            <w:shd w:val="clear" w:color="auto" w:fill="FFFFFF"/>
            <w:vAlign w:val="center"/>
          </w:tcPr>
          <w:p w:rsidR="003E7649" w:rsidRPr="009C009B" w:rsidRDefault="00D75FB8" w:rsidP="00B44AAF">
            <w:pPr>
              <w:pStyle w:val="Style1"/>
            </w:pPr>
            <w:r>
              <w:rPr>
                <w:lang w:val="fi"/>
              </w:rPr>
              <w:t>Kuljetuksen vaaraluokka</w:t>
            </w:r>
          </w:p>
        </w:tc>
        <w:tc>
          <w:tcPr>
            <w:tcW w:w="4267" w:type="dxa"/>
            <w:shd w:val="clear" w:color="auto" w:fill="FFFFFF"/>
            <w:vAlign w:val="center"/>
          </w:tcPr>
          <w:p w:rsidR="003E7649" w:rsidRPr="009C009B" w:rsidRDefault="003E7649" w:rsidP="00B44AAF">
            <w:pPr>
              <w:pStyle w:val="Style1"/>
            </w:pPr>
          </w:p>
        </w:tc>
      </w:tr>
      <w:tr w:rsidR="003E7649" w:rsidRPr="009C009B" w:rsidTr="00B44AAF">
        <w:trPr>
          <w:gridAfter w:val="1"/>
          <w:wAfter w:w="337" w:type="dxa"/>
          <w:trHeight w:val="360"/>
        </w:trPr>
        <w:tc>
          <w:tcPr>
            <w:tcW w:w="499" w:type="dxa"/>
            <w:shd w:val="clear" w:color="auto" w:fill="FFFFFF"/>
            <w:vAlign w:val="center"/>
          </w:tcPr>
          <w:p w:rsidR="003E7649" w:rsidRPr="009C009B" w:rsidRDefault="003E7649" w:rsidP="00B44AAF">
            <w:pPr>
              <w:pStyle w:val="Style1"/>
            </w:pPr>
          </w:p>
        </w:tc>
        <w:tc>
          <w:tcPr>
            <w:tcW w:w="4910" w:type="dxa"/>
            <w:gridSpan w:val="2"/>
            <w:shd w:val="clear" w:color="auto" w:fill="FFFFFF"/>
            <w:vAlign w:val="center"/>
          </w:tcPr>
          <w:p w:rsidR="003E7649" w:rsidRPr="009C009B" w:rsidRDefault="00D75FB8" w:rsidP="00B44AAF">
            <w:pPr>
              <w:pStyle w:val="Style1"/>
            </w:pPr>
            <w:r>
              <w:rPr>
                <w:lang w:val="fi"/>
              </w:rPr>
              <w:t>Luokka</w:t>
            </w:r>
          </w:p>
        </w:tc>
        <w:tc>
          <w:tcPr>
            <w:tcW w:w="4267" w:type="dxa"/>
            <w:shd w:val="clear" w:color="auto" w:fill="FFFFFF"/>
            <w:vAlign w:val="center"/>
          </w:tcPr>
          <w:p w:rsidR="003E7649" w:rsidRPr="009C009B" w:rsidRDefault="00D75FB8" w:rsidP="00B44AAF">
            <w:pPr>
              <w:pStyle w:val="Style1"/>
            </w:pPr>
            <w:r>
              <w:rPr>
                <w:lang w:val="fi"/>
              </w:rPr>
              <w:t>-</w:t>
            </w:r>
          </w:p>
        </w:tc>
      </w:tr>
      <w:tr w:rsidR="003E7649" w:rsidRPr="009C009B" w:rsidTr="00B44AAF">
        <w:trPr>
          <w:gridAfter w:val="1"/>
          <w:wAfter w:w="337" w:type="dxa"/>
          <w:trHeight w:val="422"/>
        </w:trPr>
        <w:tc>
          <w:tcPr>
            <w:tcW w:w="499" w:type="dxa"/>
            <w:shd w:val="clear" w:color="auto" w:fill="FFFFFF"/>
            <w:vAlign w:val="center"/>
          </w:tcPr>
          <w:p w:rsidR="003E7649" w:rsidRPr="009C009B" w:rsidRDefault="00D75FB8" w:rsidP="00B44AAF">
            <w:pPr>
              <w:pStyle w:val="Style1"/>
            </w:pPr>
            <w:r>
              <w:rPr>
                <w:lang w:val="fi"/>
              </w:rPr>
              <w:t>14.4</w:t>
            </w:r>
          </w:p>
        </w:tc>
        <w:tc>
          <w:tcPr>
            <w:tcW w:w="4910" w:type="dxa"/>
            <w:gridSpan w:val="2"/>
            <w:shd w:val="clear" w:color="auto" w:fill="FFFFFF"/>
            <w:vAlign w:val="center"/>
          </w:tcPr>
          <w:p w:rsidR="003E7649" w:rsidRPr="009C009B" w:rsidRDefault="00D75FB8" w:rsidP="00B44AAF">
            <w:pPr>
              <w:pStyle w:val="Style1"/>
            </w:pPr>
            <w:r>
              <w:rPr>
                <w:lang w:val="fi"/>
              </w:rPr>
              <w:t>Pakkausryhmä</w:t>
            </w:r>
          </w:p>
        </w:tc>
        <w:tc>
          <w:tcPr>
            <w:tcW w:w="4267" w:type="dxa"/>
            <w:shd w:val="clear" w:color="auto" w:fill="FFFFFF"/>
            <w:vAlign w:val="center"/>
          </w:tcPr>
          <w:p w:rsidR="003E7649" w:rsidRPr="009C009B" w:rsidRDefault="00D75FB8" w:rsidP="00B44AAF">
            <w:pPr>
              <w:pStyle w:val="Style1"/>
            </w:pPr>
            <w:r>
              <w:rPr>
                <w:lang w:val="fi"/>
              </w:rPr>
              <w:t>ei relevantti</w:t>
            </w:r>
          </w:p>
        </w:tc>
      </w:tr>
      <w:tr w:rsidR="003E7649" w:rsidRPr="009C009B" w:rsidTr="00B44AAF">
        <w:trPr>
          <w:gridAfter w:val="1"/>
          <w:wAfter w:w="337" w:type="dxa"/>
          <w:trHeight w:val="590"/>
        </w:trPr>
        <w:tc>
          <w:tcPr>
            <w:tcW w:w="499" w:type="dxa"/>
            <w:shd w:val="clear" w:color="auto" w:fill="FFFFFF"/>
            <w:vAlign w:val="center"/>
          </w:tcPr>
          <w:p w:rsidR="003E7649" w:rsidRPr="009C009B" w:rsidRDefault="00D75FB8" w:rsidP="00B44AAF">
            <w:pPr>
              <w:pStyle w:val="Style1"/>
            </w:pPr>
            <w:r>
              <w:rPr>
                <w:lang w:val="fi"/>
              </w:rPr>
              <w:t>14.5</w:t>
            </w:r>
          </w:p>
        </w:tc>
        <w:tc>
          <w:tcPr>
            <w:tcW w:w="4910" w:type="dxa"/>
            <w:gridSpan w:val="2"/>
            <w:shd w:val="clear" w:color="auto" w:fill="FFFFFF"/>
            <w:vAlign w:val="center"/>
          </w:tcPr>
          <w:p w:rsidR="003E7649" w:rsidRPr="009C009B" w:rsidRDefault="00D75FB8" w:rsidP="00B44AAF">
            <w:pPr>
              <w:pStyle w:val="Style1"/>
            </w:pPr>
            <w:r>
              <w:rPr>
                <w:lang w:val="fi"/>
              </w:rPr>
              <w:t>Ympäristövaarat</w:t>
            </w:r>
          </w:p>
        </w:tc>
        <w:tc>
          <w:tcPr>
            <w:tcW w:w="4267" w:type="dxa"/>
            <w:shd w:val="clear" w:color="auto" w:fill="FFFFFF"/>
            <w:vAlign w:val="center"/>
          </w:tcPr>
          <w:p w:rsidR="003E7649" w:rsidRPr="009C009B" w:rsidRDefault="00D75FB8" w:rsidP="00B44AAF">
            <w:pPr>
              <w:pStyle w:val="Style1"/>
            </w:pPr>
            <w:r>
              <w:rPr>
                <w:lang w:val="fi"/>
              </w:rPr>
              <w:t>ei ole (vaarallisia aineita koskevien säännösten mukaan ei ole ympäristölle vaarallista)</w:t>
            </w:r>
          </w:p>
        </w:tc>
      </w:tr>
      <w:tr w:rsidR="003E7649" w:rsidRPr="009C009B" w:rsidTr="00B44AAF">
        <w:trPr>
          <w:gridAfter w:val="1"/>
          <w:wAfter w:w="337" w:type="dxa"/>
          <w:trHeight w:val="581"/>
        </w:trPr>
        <w:tc>
          <w:tcPr>
            <w:tcW w:w="499" w:type="dxa"/>
            <w:shd w:val="clear" w:color="auto" w:fill="FFFFFF"/>
            <w:vAlign w:val="center"/>
          </w:tcPr>
          <w:p w:rsidR="003E7649" w:rsidRPr="009C009B" w:rsidRDefault="00D75FB8" w:rsidP="00B44AAF">
            <w:pPr>
              <w:pStyle w:val="Style1"/>
            </w:pPr>
            <w:r>
              <w:rPr>
                <w:lang w:val="fi"/>
              </w:rPr>
              <w:t>14.6</w:t>
            </w:r>
          </w:p>
        </w:tc>
        <w:tc>
          <w:tcPr>
            <w:tcW w:w="4910" w:type="dxa"/>
            <w:gridSpan w:val="2"/>
            <w:shd w:val="clear" w:color="auto" w:fill="FFFFFF"/>
            <w:vAlign w:val="center"/>
          </w:tcPr>
          <w:p w:rsidR="003E7649" w:rsidRPr="009C009B" w:rsidRDefault="00D75FB8" w:rsidP="00B44AAF">
            <w:pPr>
              <w:pStyle w:val="Style1"/>
            </w:pPr>
            <w:r>
              <w:rPr>
                <w:lang w:val="fi"/>
              </w:rPr>
              <w:t>Erityiset varotoimet käyttäjälle: Lisätietoa ei ole.</w:t>
            </w:r>
          </w:p>
        </w:tc>
        <w:tc>
          <w:tcPr>
            <w:tcW w:w="4267" w:type="dxa"/>
            <w:shd w:val="clear" w:color="auto" w:fill="FFFFFF"/>
            <w:vAlign w:val="center"/>
          </w:tcPr>
          <w:p w:rsidR="003E7649" w:rsidRPr="009C009B" w:rsidRDefault="003E7649" w:rsidP="00B44AAF">
            <w:pPr>
              <w:pStyle w:val="Style1"/>
            </w:pPr>
          </w:p>
        </w:tc>
      </w:tr>
      <w:tr w:rsidR="003E7649" w:rsidRPr="009C009B" w:rsidTr="00737BAD">
        <w:trPr>
          <w:trHeight w:val="298"/>
        </w:trPr>
        <w:tc>
          <w:tcPr>
            <w:tcW w:w="538" w:type="dxa"/>
            <w:gridSpan w:val="2"/>
            <w:shd w:val="clear" w:color="auto" w:fill="FFFFFF"/>
            <w:vAlign w:val="center"/>
          </w:tcPr>
          <w:p w:rsidR="003E7649" w:rsidRPr="009C009B" w:rsidRDefault="00D75FB8" w:rsidP="00B44AAF">
            <w:pPr>
              <w:pStyle w:val="Style1"/>
            </w:pPr>
            <w:r>
              <w:rPr>
                <w:lang w:val="fi"/>
              </w:rPr>
              <w:t>14.7</w:t>
            </w:r>
          </w:p>
        </w:tc>
        <w:tc>
          <w:tcPr>
            <w:tcW w:w="9475" w:type="dxa"/>
            <w:gridSpan w:val="3"/>
            <w:shd w:val="clear" w:color="auto" w:fill="FFFFFF"/>
            <w:vAlign w:val="center"/>
          </w:tcPr>
          <w:p w:rsidR="003E7649" w:rsidRPr="009C009B" w:rsidRDefault="00D75FB8" w:rsidP="00B44AAF">
            <w:pPr>
              <w:pStyle w:val="Style1"/>
            </w:pPr>
            <w:r>
              <w:rPr>
                <w:lang w:val="fi"/>
              </w:rPr>
              <w:t>Kuljetus irtolastina MARPOL 73/78 -sopimuksen II liitteen ja IBC-säännöstön mukaisesti</w:t>
            </w:r>
          </w:p>
        </w:tc>
      </w:tr>
      <w:tr w:rsidR="003E7649" w:rsidRPr="009C009B" w:rsidTr="00B44AAF">
        <w:trPr>
          <w:trHeight w:val="384"/>
        </w:trPr>
        <w:tc>
          <w:tcPr>
            <w:tcW w:w="538" w:type="dxa"/>
            <w:gridSpan w:val="2"/>
            <w:shd w:val="clear" w:color="auto" w:fill="FFFFFF"/>
            <w:vAlign w:val="center"/>
          </w:tcPr>
          <w:p w:rsidR="003E7649" w:rsidRPr="009C009B" w:rsidRDefault="003E7649" w:rsidP="00B44AAF">
            <w:pPr>
              <w:pStyle w:val="Style1"/>
            </w:pPr>
          </w:p>
        </w:tc>
        <w:tc>
          <w:tcPr>
            <w:tcW w:w="9475" w:type="dxa"/>
            <w:gridSpan w:val="3"/>
            <w:shd w:val="clear" w:color="auto" w:fill="FFFFFF"/>
            <w:vAlign w:val="center"/>
          </w:tcPr>
          <w:p w:rsidR="003E7649" w:rsidRPr="009C009B" w:rsidRDefault="00D75FB8" w:rsidP="00B44AAF">
            <w:pPr>
              <w:pStyle w:val="Style1"/>
            </w:pPr>
            <w:r>
              <w:rPr>
                <w:lang w:val="fi"/>
              </w:rPr>
              <w:t>Lastia ei ole tarkoitettu irtolastiksi.</w:t>
            </w:r>
          </w:p>
        </w:tc>
      </w:tr>
    </w:tbl>
    <w:p w:rsidR="00B44AAF" w:rsidRDefault="00B44AAF" w:rsidP="00F22AAE">
      <w:pPr>
        <w:rPr>
          <w:sz w:val="22"/>
          <w:szCs w:val="22"/>
        </w:rPr>
      </w:pPr>
    </w:p>
    <w:p w:rsidR="003E7649" w:rsidRPr="009C009B" w:rsidRDefault="00D75FB8" w:rsidP="00B44AAF">
      <w:pPr>
        <w:pStyle w:val="Title"/>
      </w:pPr>
      <w:r>
        <w:rPr>
          <w:lang w:val="fi"/>
        </w:rPr>
        <w:t>KOHTA 15: Lainsäädäntöä koskevat tiedot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3456"/>
        <w:gridCol w:w="6221"/>
      </w:tblGrid>
      <w:tr w:rsidR="003E7649" w:rsidRPr="009C009B" w:rsidTr="00737BAD">
        <w:trPr>
          <w:trHeight w:val="346"/>
        </w:trPr>
        <w:tc>
          <w:tcPr>
            <w:tcW w:w="576" w:type="dxa"/>
            <w:shd w:val="clear" w:color="auto" w:fill="FFFFFF"/>
            <w:vAlign w:val="center"/>
          </w:tcPr>
          <w:p w:rsidR="003E7649" w:rsidRPr="009C009B" w:rsidRDefault="00D75FB8" w:rsidP="00737BAD">
            <w:pPr>
              <w:pStyle w:val="Style1"/>
            </w:pPr>
            <w:r>
              <w:rPr>
                <w:lang w:val="fi"/>
              </w:rPr>
              <w:t>15.1</w:t>
            </w:r>
          </w:p>
        </w:tc>
        <w:tc>
          <w:tcPr>
            <w:tcW w:w="9677" w:type="dxa"/>
            <w:gridSpan w:val="2"/>
            <w:shd w:val="clear" w:color="auto" w:fill="FFFFFF"/>
            <w:vAlign w:val="center"/>
          </w:tcPr>
          <w:p w:rsidR="003E7649" w:rsidRPr="009C009B" w:rsidRDefault="00D75FB8" w:rsidP="00737BAD">
            <w:pPr>
              <w:pStyle w:val="Style1"/>
            </w:pPr>
            <w:r>
              <w:rPr>
                <w:lang w:val="fi"/>
              </w:rPr>
              <w:t>Tiettyä ainetta tai seosta koskevat turvallisuus-, terveys- ja ympäristösäännökset tai -lainsäädäntö</w:t>
            </w:r>
          </w:p>
        </w:tc>
      </w:tr>
      <w:tr w:rsidR="003E7649" w:rsidRPr="0008603A" w:rsidTr="00737BAD">
        <w:trPr>
          <w:trHeight w:val="350"/>
        </w:trPr>
        <w:tc>
          <w:tcPr>
            <w:tcW w:w="576" w:type="dxa"/>
            <w:shd w:val="clear" w:color="auto" w:fill="FFFFFF"/>
            <w:vAlign w:val="center"/>
          </w:tcPr>
          <w:p w:rsidR="003E7649" w:rsidRPr="009C009B" w:rsidRDefault="003E7649" w:rsidP="00737BAD">
            <w:pPr>
              <w:pStyle w:val="Style1"/>
            </w:pPr>
          </w:p>
        </w:tc>
        <w:tc>
          <w:tcPr>
            <w:tcW w:w="9677" w:type="dxa"/>
            <w:gridSpan w:val="2"/>
            <w:shd w:val="clear" w:color="auto" w:fill="FFFFFF"/>
            <w:vAlign w:val="center"/>
          </w:tcPr>
          <w:p w:rsidR="003E7649" w:rsidRPr="0008603A" w:rsidRDefault="00D75FB8" w:rsidP="00737BAD">
            <w:pPr>
              <w:pStyle w:val="Style1"/>
              <w:rPr>
                <w:lang w:val="fr-FR"/>
              </w:rPr>
            </w:pPr>
            <w:r>
              <w:rPr>
                <w:lang w:val="fi"/>
              </w:rPr>
              <w:t>Euroopan unionin (EU) relevantit määräykset.</w:t>
            </w:r>
          </w:p>
        </w:tc>
      </w:tr>
      <w:tr w:rsidR="003E7649" w:rsidRPr="0008603A" w:rsidTr="00737BAD">
        <w:trPr>
          <w:trHeight w:val="590"/>
        </w:trPr>
        <w:tc>
          <w:tcPr>
            <w:tcW w:w="576" w:type="dxa"/>
            <w:shd w:val="clear" w:color="auto" w:fill="FFFFFF"/>
            <w:vAlign w:val="center"/>
          </w:tcPr>
          <w:p w:rsidR="003E7649" w:rsidRPr="0008603A" w:rsidRDefault="003E7649" w:rsidP="00737BAD">
            <w:pPr>
              <w:pStyle w:val="Style1"/>
              <w:rPr>
                <w:lang w:val="fr-FR"/>
              </w:rPr>
            </w:pPr>
          </w:p>
        </w:tc>
        <w:tc>
          <w:tcPr>
            <w:tcW w:w="9677" w:type="dxa"/>
            <w:gridSpan w:val="2"/>
            <w:shd w:val="clear" w:color="auto" w:fill="FFFFFF"/>
            <w:vAlign w:val="center"/>
          </w:tcPr>
          <w:p w:rsidR="003E7649" w:rsidRPr="0008603A" w:rsidRDefault="00D75FB8" w:rsidP="00737BAD">
            <w:pPr>
              <w:pStyle w:val="Style1"/>
              <w:numPr>
                <w:ilvl w:val="0"/>
                <w:numId w:val="2"/>
              </w:numPr>
              <w:tabs>
                <w:tab w:val="left" w:pos="174"/>
              </w:tabs>
              <w:ind w:left="34" w:firstLine="0"/>
              <w:rPr>
                <w:lang w:val="fr-FR"/>
              </w:rPr>
            </w:pPr>
            <w:r>
              <w:rPr>
                <w:lang w:val="fi"/>
              </w:rPr>
              <w:t>Euroopan parlamentin ja neuvoston direktiivi 2004/42/EY orgaanisten liuottimien käytöstä tietyissä maaleissa ja lakoissa sekä ajoneuvojen korjausmaalaustuotteissa aiheutuvien haihtuvien orgaanisten yhdisteiden päästöjen rajoittamisesta (Deco-Paint Directive)</w:t>
            </w:r>
          </w:p>
        </w:tc>
      </w:tr>
      <w:tr w:rsidR="003E7649" w:rsidRPr="009C009B" w:rsidTr="00737BAD">
        <w:trPr>
          <w:trHeight w:val="298"/>
        </w:trPr>
        <w:tc>
          <w:tcPr>
            <w:tcW w:w="576" w:type="dxa"/>
            <w:shd w:val="clear" w:color="auto" w:fill="FFFFFF"/>
            <w:vAlign w:val="center"/>
          </w:tcPr>
          <w:p w:rsidR="003E7649" w:rsidRPr="0008603A" w:rsidRDefault="003E7649" w:rsidP="00737BAD">
            <w:pPr>
              <w:pStyle w:val="Style1"/>
              <w:rPr>
                <w:lang w:val="fr-FR"/>
              </w:rPr>
            </w:pPr>
          </w:p>
        </w:tc>
        <w:tc>
          <w:tcPr>
            <w:tcW w:w="3456" w:type="dxa"/>
            <w:shd w:val="clear" w:color="auto" w:fill="FFFFFF"/>
            <w:vAlign w:val="center"/>
          </w:tcPr>
          <w:p w:rsidR="003E7649" w:rsidRPr="009C009B" w:rsidRDefault="00D75FB8" w:rsidP="00737BAD">
            <w:pPr>
              <w:pStyle w:val="Style1"/>
            </w:pPr>
            <w:r>
              <w:rPr>
                <w:lang w:val="fi"/>
              </w:rPr>
              <w:t>VOC-pitoisuudet</w:t>
            </w:r>
          </w:p>
        </w:tc>
        <w:tc>
          <w:tcPr>
            <w:tcW w:w="6221" w:type="dxa"/>
            <w:shd w:val="clear" w:color="auto" w:fill="FFFFFF"/>
            <w:vAlign w:val="center"/>
          </w:tcPr>
          <w:p w:rsidR="003E7649" w:rsidRPr="009C009B" w:rsidRDefault="00D75FB8" w:rsidP="00737BAD">
            <w:pPr>
              <w:pStyle w:val="Style1"/>
            </w:pPr>
            <w:r>
              <w:rPr>
                <w:lang w:val="fi"/>
              </w:rPr>
              <w:t>21,9 %</w:t>
            </w:r>
          </w:p>
        </w:tc>
      </w:tr>
      <w:tr w:rsidR="003E7649" w:rsidRPr="0008603A" w:rsidTr="00737BAD">
        <w:trPr>
          <w:trHeight w:val="384"/>
        </w:trPr>
        <w:tc>
          <w:tcPr>
            <w:tcW w:w="576" w:type="dxa"/>
            <w:shd w:val="clear" w:color="auto" w:fill="FFFFFF"/>
            <w:vAlign w:val="center"/>
          </w:tcPr>
          <w:p w:rsidR="003E7649" w:rsidRPr="009C009B" w:rsidRDefault="003E7649" w:rsidP="00737BAD">
            <w:pPr>
              <w:pStyle w:val="Style1"/>
            </w:pPr>
          </w:p>
        </w:tc>
        <w:tc>
          <w:tcPr>
            <w:tcW w:w="9677" w:type="dxa"/>
            <w:gridSpan w:val="2"/>
            <w:shd w:val="clear" w:color="auto" w:fill="FFFFFF"/>
            <w:vAlign w:val="center"/>
          </w:tcPr>
          <w:p w:rsidR="003E7649" w:rsidRPr="0008603A" w:rsidRDefault="00D75FB8" w:rsidP="00737BAD">
            <w:pPr>
              <w:pStyle w:val="Style1"/>
              <w:numPr>
                <w:ilvl w:val="0"/>
                <w:numId w:val="2"/>
              </w:numPr>
              <w:tabs>
                <w:tab w:val="left" w:pos="174"/>
              </w:tabs>
              <w:ind w:left="34" w:firstLine="0"/>
              <w:rPr>
                <w:lang w:val="fr-FR"/>
              </w:rPr>
            </w:pPr>
            <w:r>
              <w:rPr>
                <w:lang w:val="fi"/>
              </w:rPr>
              <w:t>Euroopan parlamentin ja neuvoston direktiivi 2010/75/EU teollisuuden päästöistä (VOC:t)</w:t>
            </w:r>
          </w:p>
        </w:tc>
      </w:tr>
      <w:tr w:rsidR="003E7649" w:rsidRPr="009C009B" w:rsidTr="00737BAD">
        <w:trPr>
          <w:trHeight w:val="422"/>
        </w:trPr>
        <w:tc>
          <w:tcPr>
            <w:tcW w:w="576" w:type="dxa"/>
            <w:shd w:val="clear" w:color="auto" w:fill="FFFFFF"/>
            <w:vAlign w:val="center"/>
          </w:tcPr>
          <w:p w:rsidR="003E7649" w:rsidRPr="0008603A" w:rsidRDefault="003E7649" w:rsidP="00737BAD">
            <w:pPr>
              <w:pStyle w:val="Style1"/>
              <w:rPr>
                <w:lang w:val="fr-FR"/>
              </w:rPr>
            </w:pPr>
          </w:p>
        </w:tc>
        <w:tc>
          <w:tcPr>
            <w:tcW w:w="3456" w:type="dxa"/>
            <w:shd w:val="clear" w:color="auto" w:fill="FFFFFF"/>
            <w:vAlign w:val="center"/>
          </w:tcPr>
          <w:p w:rsidR="003E7649" w:rsidRPr="009C009B" w:rsidRDefault="00D75FB8" w:rsidP="00737BAD">
            <w:pPr>
              <w:pStyle w:val="Style1"/>
            </w:pPr>
            <w:r>
              <w:rPr>
                <w:lang w:val="fi"/>
              </w:rPr>
              <w:t>VOC-pitoisuudet</w:t>
            </w:r>
          </w:p>
        </w:tc>
        <w:tc>
          <w:tcPr>
            <w:tcW w:w="6221" w:type="dxa"/>
            <w:shd w:val="clear" w:color="auto" w:fill="FFFFFF"/>
            <w:vAlign w:val="center"/>
          </w:tcPr>
          <w:p w:rsidR="003E7649" w:rsidRPr="009C009B" w:rsidRDefault="00D75FB8" w:rsidP="00737BAD">
            <w:pPr>
              <w:pStyle w:val="Style1"/>
            </w:pPr>
            <w:r>
              <w:rPr>
                <w:lang w:val="fi"/>
              </w:rPr>
              <w:t>18,1 %</w:t>
            </w:r>
          </w:p>
        </w:tc>
      </w:tr>
      <w:tr w:rsidR="003E7649" w:rsidRPr="009C009B" w:rsidTr="00737BAD">
        <w:trPr>
          <w:trHeight w:val="312"/>
        </w:trPr>
        <w:tc>
          <w:tcPr>
            <w:tcW w:w="576" w:type="dxa"/>
            <w:shd w:val="clear" w:color="auto" w:fill="FFFFFF"/>
            <w:vAlign w:val="center"/>
          </w:tcPr>
          <w:p w:rsidR="003E7649" w:rsidRPr="009C009B" w:rsidRDefault="003E7649" w:rsidP="00737BAD">
            <w:pPr>
              <w:pStyle w:val="Style1"/>
            </w:pPr>
          </w:p>
        </w:tc>
        <w:tc>
          <w:tcPr>
            <w:tcW w:w="9677" w:type="dxa"/>
            <w:gridSpan w:val="2"/>
            <w:shd w:val="clear" w:color="auto" w:fill="FFFFFF"/>
            <w:vAlign w:val="center"/>
          </w:tcPr>
          <w:p w:rsidR="003E7649" w:rsidRPr="009C009B" w:rsidRDefault="00D75FB8" w:rsidP="00737BAD">
            <w:pPr>
              <w:pStyle w:val="Style1"/>
            </w:pPr>
            <w:r>
              <w:rPr>
                <w:lang w:val="fi"/>
              </w:rPr>
              <w:t>Kansalliset määräykset (Itävalta)</w:t>
            </w:r>
          </w:p>
        </w:tc>
      </w:tr>
      <w:tr w:rsidR="003E7649" w:rsidRPr="009C009B" w:rsidTr="00737BAD">
        <w:trPr>
          <w:trHeight w:val="418"/>
        </w:trPr>
        <w:tc>
          <w:tcPr>
            <w:tcW w:w="576" w:type="dxa"/>
            <w:shd w:val="clear" w:color="auto" w:fill="FFFFFF"/>
            <w:vAlign w:val="center"/>
          </w:tcPr>
          <w:p w:rsidR="003E7649" w:rsidRPr="009C009B" w:rsidRDefault="003E7649" w:rsidP="00737BAD">
            <w:pPr>
              <w:pStyle w:val="Style1"/>
            </w:pPr>
          </w:p>
        </w:tc>
        <w:tc>
          <w:tcPr>
            <w:tcW w:w="9677" w:type="dxa"/>
            <w:gridSpan w:val="2"/>
            <w:shd w:val="clear" w:color="auto" w:fill="FFFFFF"/>
            <w:vAlign w:val="center"/>
          </w:tcPr>
          <w:p w:rsidR="003E7649" w:rsidRPr="009C009B" w:rsidRDefault="00D75FB8" w:rsidP="00737BAD">
            <w:pPr>
              <w:pStyle w:val="Style1"/>
              <w:numPr>
                <w:ilvl w:val="0"/>
                <w:numId w:val="2"/>
              </w:numPr>
              <w:tabs>
                <w:tab w:val="left" w:pos="174"/>
              </w:tabs>
              <w:ind w:left="34" w:firstLine="0"/>
            </w:pPr>
            <w:r>
              <w:rPr>
                <w:lang w:val="fi"/>
              </w:rPr>
              <w:t>Palavia nesteitä koskeva määräys (VbF)</w:t>
            </w:r>
          </w:p>
        </w:tc>
      </w:tr>
      <w:tr w:rsidR="003E7649" w:rsidRPr="009C009B" w:rsidTr="00737BAD">
        <w:trPr>
          <w:trHeight w:val="398"/>
        </w:trPr>
        <w:tc>
          <w:tcPr>
            <w:tcW w:w="576" w:type="dxa"/>
            <w:shd w:val="clear" w:color="auto" w:fill="FFFFFF"/>
            <w:vAlign w:val="center"/>
          </w:tcPr>
          <w:p w:rsidR="003E7649" w:rsidRPr="009C009B" w:rsidRDefault="003E7649" w:rsidP="00737BAD">
            <w:pPr>
              <w:pStyle w:val="Style1"/>
            </w:pPr>
          </w:p>
        </w:tc>
        <w:tc>
          <w:tcPr>
            <w:tcW w:w="3456" w:type="dxa"/>
            <w:shd w:val="clear" w:color="auto" w:fill="FFFFFF"/>
            <w:vAlign w:val="center"/>
          </w:tcPr>
          <w:p w:rsidR="003E7649" w:rsidRPr="009C009B" w:rsidRDefault="00D75FB8" w:rsidP="00737BAD">
            <w:pPr>
              <w:pStyle w:val="Style1"/>
            </w:pPr>
            <w:r>
              <w:rPr>
                <w:lang w:val="fi"/>
              </w:rPr>
              <w:t>VbF (ryhmä ja vaaraluokka)</w:t>
            </w:r>
          </w:p>
        </w:tc>
        <w:tc>
          <w:tcPr>
            <w:tcW w:w="6221" w:type="dxa"/>
            <w:shd w:val="clear" w:color="auto" w:fill="FFFFFF"/>
            <w:vAlign w:val="center"/>
          </w:tcPr>
          <w:p w:rsidR="003E7649" w:rsidRPr="009C009B" w:rsidRDefault="00D75FB8" w:rsidP="00737BAD">
            <w:pPr>
              <w:pStyle w:val="Style1"/>
            </w:pPr>
            <w:r>
              <w:rPr>
                <w:lang w:val="fi"/>
              </w:rPr>
              <w:t>AIII</w:t>
            </w:r>
          </w:p>
        </w:tc>
      </w:tr>
      <w:tr w:rsidR="003E7649" w:rsidRPr="009C009B" w:rsidTr="00737BAD">
        <w:trPr>
          <w:trHeight w:val="312"/>
        </w:trPr>
        <w:tc>
          <w:tcPr>
            <w:tcW w:w="576" w:type="dxa"/>
            <w:shd w:val="clear" w:color="auto" w:fill="FFFFFF"/>
            <w:vAlign w:val="center"/>
          </w:tcPr>
          <w:p w:rsidR="003E7649" w:rsidRPr="009C009B" w:rsidRDefault="00D75FB8" w:rsidP="00737BAD">
            <w:pPr>
              <w:pStyle w:val="Style1"/>
            </w:pPr>
            <w:r>
              <w:rPr>
                <w:lang w:val="fi"/>
              </w:rPr>
              <w:t>15.2</w:t>
            </w:r>
          </w:p>
        </w:tc>
        <w:tc>
          <w:tcPr>
            <w:tcW w:w="9677" w:type="dxa"/>
            <w:gridSpan w:val="2"/>
            <w:shd w:val="clear" w:color="auto" w:fill="FFFFFF"/>
            <w:vAlign w:val="center"/>
          </w:tcPr>
          <w:p w:rsidR="003E7649" w:rsidRPr="009C009B" w:rsidRDefault="00D75FB8" w:rsidP="00737BAD">
            <w:pPr>
              <w:pStyle w:val="Style1"/>
            </w:pPr>
            <w:r>
              <w:rPr>
                <w:lang w:val="fi"/>
              </w:rPr>
              <w:t>Kemikaaliturvallisuusarviointi</w:t>
            </w:r>
          </w:p>
        </w:tc>
      </w:tr>
      <w:tr w:rsidR="003E7649" w:rsidRPr="009C009B" w:rsidTr="00737BAD">
        <w:trPr>
          <w:trHeight w:val="312"/>
        </w:trPr>
        <w:tc>
          <w:tcPr>
            <w:tcW w:w="576" w:type="dxa"/>
            <w:shd w:val="clear" w:color="auto" w:fill="FFFFFF"/>
            <w:vAlign w:val="center"/>
          </w:tcPr>
          <w:p w:rsidR="003E7649" w:rsidRPr="009C009B" w:rsidRDefault="003E7649" w:rsidP="00737BAD">
            <w:pPr>
              <w:pStyle w:val="Style1"/>
            </w:pPr>
          </w:p>
        </w:tc>
        <w:tc>
          <w:tcPr>
            <w:tcW w:w="9677" w:type="dxa"/>
            <w:gridSpan w:val="2"/>
            <w:shd w:val="clear" w:color="auto" w:fill="FFFFFF"/>
            <w:vAlign w:val="center"/>
          </w:tcPr>
          <w:p w:rsidR="003E7649" w:rsidRPr="009C009B" w:rsidRDefault="00D75FB8" w:rsidP="00737BAD">
            <w:pPr>
              <w:pStyle w:val="Style1"/>
            </w:pPr>
            <w:r>
              <w:rPr>
                <w:lang w:val="fi"/>
              </w:rPr>
              <w:t>Seoksen sisältämien aineiden kemiallista turvallisuusarviointia ei ole tehty.</w:t>
            </w:r>
          </w:p>
        </w:tc>
      </w:tr>
    </w:tbl>
    <w:p w:rsidR="00737BAD" w:rsidRDefault="00737BAD" w:rsidP="00F22AAE">
      <w:pPr>
        <w:rPr>
          <w:sz w:val="22"/>
          <w:szCs w:val="22"/>
        </w:rPr>
      </w:pPr>
    </w:p>
    <w:p w:rsidR="003E7649" w:rsidRPr="009C009B" w:rsidRDefault="00D75FB8" w:rsidP="00737BAD">
      <w:pPr>
        <w:pStyle w:val="Title"/>
      </w:pPr>
      <w:r>
        <w:rPr>
          <w:lang w:val="fi"/>
        </w:rPr>
        <w:t>KOHTA 16: Muut tiedot</w:t>
      </w:r>
    </w:p>
    <w:p w:rsidR="00737BAD" w:rsidRDefault="00737BAD" w:rsidP="00737BAD">
      <w:pPr>
        <w:pStyle w:val="Style1"/>
      </w:pPr>
    </w:p>
    <w:p w:rsidR="003E7649" w:rsidRPr="009C009B" w:rsidRDefault="00D75FB8" w:rsidP="00737BAD">
      <w:pPr>
        <w:pStyle w:val="Style1"/>
      </w:pPr>
      <w:r>
        <w:rPr>
          <w:lang w:val="fi"/>
        </w:rPr>
        <w:t>Selitteet</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22"/>
        <w:gridCol w:w="8301"/>
        <w:gridCol w:w="39"/>
      </w:tblGrid>
      <w:tr w:rsidR="003E7649" w:rsidRPr="00737BAD" w:rsidTr="0008603A">
        <w:trPr>
          <w:gridAfter w:val="1"/>
          <w:wAfter w:w="39" w:type="dxa"/>
          <w:trHeight w:val="394"/>
        </w:trPr>
        <w:tc>
          <w:tcPr>
            <w:tcW w:w="1222" w:type="dxa"/>
            <w:shd w:val="clear" w:color="auto" w:fill="7F7F7F" w:themeFill="text1" w:themeFillTint="80"/>
            <w:vAlign w:val="center"/>
          </w:tcPr>
          <w:p w:rsidR="003E7649" w:rsidRPr="00737BAD" w:rsidRDefault="00D75FB8" w:rsidP="00737BAD">
            <w:pPr>
              <w:pStyle w:val="Style1"/>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Lyhenne</w:t>
            </w:r>
          </w:p>
        </w:tc>
        <w:tc>
          <w:tcPr>
            <w:tcW w:w="8301" w:type="dxa"/>
            <w:shd w:val="clear" w:color="auto" w:fill="7F7F7F" w:themeFill="text1" w:themeFillTint="80"/>
            <w:vAlign w:val="center"/>
          </w:tcPr>
          <w:p w:rsidR="003E7649" w:rsidRPr="00737BAD" w:rsidRDefault="00D75FB8" w:rsidP="00737BAD">
            <w:pPr>
              <w:pStyle w:val="Style1"/>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Käytettyjen lyhenteiden selitykset</w:t>
            </w:r>
          </w:p>
        </w:tc>
      </w:tr>
      <w:tr w:rsidR="003E7649" w:rsidRPr="00737BAD" w:rsidTr="0008603A">
        <w:trPr>
          <w:gridAfter w:val="1"/>
          <w:wAfter w:w="39" w:type="dxa"/>
          <w:trHeight w:val="499"/>
        </w:trPr>
        <w:tc>
          <w:tcPr>
            <w:tcW w:w="1222" w:type="dxa"/>
            <w:shd w:val="clear" w:color="auto" w:fill="FFFFFF"/>
          </w:tcPr>
          <w:p w:rsidR="003E7649" w:rsidRPr="00737BAD" w:rsidRDefault="00D75FB8" w:rsidP="00737BAD">
            <w:pPr>
              <w:rPr>
                <w:sz w:val="14"/>
                <w:szCs w:val="14"/>
              </w:rPr>
            </w:pPr>
            <w:r>
              <w:rPr>
                <w:sz w:val="14"/>
                <w:szCs w:val="14"/>
                <w:lang w:val="fi"/>
              </w:rPr>
              <w:t>2000/39/EY</w:t>
            </w:r>
          </w:p>
        </w:tc>
        <w:tc>
          <w:tcPr>
            <w:tcW w:w="8301" w:type="dxa"/>
            <w:shd w:val="clear" w:color="auto" w:fill="FFFFFF"/>
          </w:tcPr>
          <w:p w:rsidR="003E7649" w:rsidRPr="00737BAD" w:rsidRDefault="00D75FB8" w:rsidP="00737BAD">
            <w:pPr>
              <w:rPr>
                <w:sz w:val="14"/>
                <w:szCs w:val="14"/>
              </w:rPr>
            </w:pPr>
            <w:r>
              <w:rPr>
                <w:sz w:val="14"/>
                <w:szCs w:val="14"/>
                <w:lang w:val="fi"/>
              </w:rPr>
              <w:t>Neuvoston direktiivin 98/24/EY toimeenpano, jonka nojalla vahvistettiin ensimmäinen työperäisen altistumisen viiteraja-arvojen luettelo.</w:t>
            </w:r>
          </w:p>
        </w:tc>
      </w:tr>
      <w:tr w:rsidR="003E7649" w:rsidRPr="0008603A" w:rsidTr="0008603A">
        <w:trPr>
          <w:gridAfter w:val="1"/>
          <w:wAfter w:w="39" w:type="dxa"/>
          <w:trHeight w:val="490"/>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ADR</w:t>
            </w:r>
          </w:p>
        </w:tc>
        <w:tc>
          <w:tcPr>
            <w:tcW w:w="8301" w:type="dxa"/>
            <w:shd w:val="clear" w:color="auto" w:fill="F2F2F2" w:themeFill="background1" w:themeFillShade="F2"/>
          </w:tcPr>
          <w:p w:rsidR="003E7649" w:rsidRPr="0008603A" w:rsidRDefault="00D75FB8" w:rsidP="00737BAD">
            <w:pPr>
              <w:rPr>
                <w:sz w:val="14"/>
                <w:szCs w:val="14"/>
                <w:lang w:val="fr-FR"/>
              </w:rPr>
            </w:pPr>
            <w:r>
              <w:rPr>
                <w:sz w:val="14"/>
                <w:szCs w:val="14"/>
                <w:lang w:val="fi"/>
              </w:rPr>
              <w:t>Accord européen sur le transport des marchandises dangereuses par Route (Vaarallisten tuotteiden maantiekuljetuksia koskeva eurooppalainen sopimus)</w:t>
            </w:r>
          </w:p>
        </w:tc>
      </w:tr>
      <w:tr w:rsidR="003E7649" w:rsidRPr="00737BAD" w:rsidTr="0008603A">
        <w:trPr>
          <w:gridAfter w:val="1"/>
          <w:wAfter w:w="39" w:type="dxa"/>
          <w:trHeight w:val="494"/>
        </w:trPr>
        <w:tc>
          <w:tcPr>
            <w:tcW w:w="1222" w:type="dxa"/>
            <w:shd w:val="clear" w:color="auto" w:fill="FFFFFF"/>
          </w:tcPr>
          <w:p w:rsidR="003E7649" w:rsidRPr="00737BAD" w:rsidRDefault="00D75FB8" w:rsidP="00737BAD">
            <w:pPr>
              <w:rPr>
                <w:sz w:val="14"/>
                <w:szCs w:val="14"/>
              </w:rPr>
            </w:pPr>
            <w:r>
              <w:rPr>
                <w:sz w:val="14"/>
                <w:szCs w:val="14"/>
                <w:lang w:val="fi"/>
              </w:rPr>
              <w:t>Pitkäaikaisia vaikutuksia vesiympäristölle: Aquatic Chronic</w:t>
            </w:r>
          </w:p>
        </w:tc>
        <w:tc>
          <w:tcPr>
            <w:tcW w:w="8301" w:type="dxa"/>
            <w:shd w:val="clear" w:color="auto" w:fill="FFFFFF"/>
          </w:tcPr>
          <w:p w:rsidR="003E7649" w:rsidRPr="00737BAD" w:rsidRDefault="00D75FB8" w:rsidP="00737BAD">
            <w:pPr>
              <w:rPr>
                <w:sz w:val="14"/>
                <w:szCs w:val="14"/>
              </w:rPr>
            </w:pPr>
            <w:r>
              <w:rPr>
                <w:sz w:val="14"/>
                <w:szCs w:val="14"/>
                <w:lang w:val="fi"/>
              </w:rPr>
              <w:t>vaarallista vesieliöille - krooninen vaara</w:t>
            </w:r>
          </w:p>
        </w:tc>
      </w:tr>
      <w:tr w:rsidR="003E7649" w:rsidRPr="00737BAD" w:rsidTr="0008603A">
        <w:trPr>
          <w:gridAfter w:val="1"/>
          <w:wAfter w:w="39" w:type="dxa"/>
          <w:trHeight w:val="33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Asp. Tox.</w:t>
            </w:r>
          </w:p>
        </w:tc>
        <w:tc>
          <w:tcPr>
            <w:tcW w:w="8301" w:type="dxa"/>
            <w:shd w:val="clear" w:color="auto" w:fill="F2F2F2" w:themeFill="background1" w:themeFillShade="F2"/>
          </w:tcPr>
          <w:p w:rsidR="003E7649" w:rsidRPr="00737BAD" w:rsidRDefault="00D75FB8" w:rsidP="00737BAD">
            <w:pPr>
              <w:rPr>
                <w:sz w:val="14"/>
                <w:szCs w:val="14"/>
              </w:rPr>
            </w:pPr>
            <w:r>
              <w:rPr>
                <w:sz w:val="14"/>
                <w:szCs w:val="14"/>
                <w:lang w:val="fi"/>
              </w:rPr>
              <w:t>aspiraatiovaara</w:t>
            </w:r>
          </w:p>
        </w:tc>
      </w:tr>
      <w:tr w:rsidR="003E7649" w:rsidRPr="00737BAD" w:rsidTr="0008603A">
        <w:trPr>
          <w:gridAfter w:val="1"/>
          <w:wAfter w:w="39" w:type="dxa"/>
          <w:trHeight w:val="331"/>
        </w:trPr>
        <w:tc>
          <w:tcPr>
            <w:tcW w:w="1222" w:type="dxa"/>
            <w:shd w:val="clear" w:color="auto" w:fill="FFFFFF"/>
          </w:tcPr>
          <w:p w:rsidR="003E7649" w:rsidRPr="00737BAD" w:rsidRDefault="00D75FB8" w:rsidP="00737BAD">
            <w:pPr>
              <w:rPr>
                <w:sz w:val="14"/>
                <w:szCs w:val="14"/>
              </w:rPr>
            </w:pPr>
            <w:r>
              <w:rPr>
                <w:sz w:val="14"/>
                <w:szCs w:val="14"/>
                <w:lang w:val="fi"/>
              </w:rPr>
              <w:t>BCF</w:t>
            </w:r>
          </w:p>
        </w:tc>
        <w:tc>
          <w:tcPr>
            <w:tcW w:w="8301" w:type="dxa"/>
            <w:shd w:val="clear" w:color="auto" w:fill="FFFFFF"/>
          </w:tcPr>
          <w:p w:rsidR="003E7649" w:rsidRPr="00737BAD" w:rsidRDefault="00D75FB8" w:rsidP="00737BAD">
            <w:pPr>
              <w:rPr>
                <w:sz w:val="14"/>
                <w:szCs w:val="14"/>
              </w:rPr>
            </w:pPr>
            <w:r>
              <w:rPr>
                <w:sz w:val="14"/>
                <w:szCs w:val="14"/>
                <w:lang w:val="fi"/>
              </w:rPr>
              <w:t>Bioconcentration factor (Biokertyvyystekijä)</w:t>
            </w:r>
          </w:p>
        </w:tc>
      </w:tr>
      <w:tr w:rsidR="003E7649" w:rsidRPr="00737BAD" w:rsidTr="0008603A">
        <w:trPr>
          <w:gridAfter w:val="1"/>
          <w:wAfter w:w="39" w:type="dxa"/>
          <w:trHeight w:val="33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BOD</w:t>
            </w:r>
          </w:p>
        </w:tc>
        <w:tc>
          <w:tcPr>
            <w:tcW w:w="8301" w:type="dxa"/>
            <w:shd w:val="clear" w:color="auto" w:fill="F2F2F2" w:themeFill="background1" w:themeFillShade="F2"/>
          </w:tcPr>
          <w:p w:rsidR="003E7649" w:rsidRPr="00737BAD" w:rsidRDefault="00D75FB8" w:rsidP="00737BAD">
            <w:pPr>
              <w:rPr>
                <w:sz w:val="14"/>
                <w:szCs w:val="14"/>
              </w:rPr>
            </w:pPr>
            <w:r>
              <w:rPr>
                <w:sz w:val="14"/>
                <w:szCs w:val="14"/>
                <w:lang w:val="fi"/>
              </w:rPr>
              <w:t>Biochemical Oxygen Demand (biokemiallinen hapenkulutus)</w:t>
            </w:r>
          </w:p>
        </w:tc>
      </w:tr>
      <w:tr w:rsidR="003E7649" w:rsidRPr="00737BAD" w:rsidTr="0008603A">
        <w:trPr>
          <w:gridAfter w:val="1"/>
          <w:wAfter w:w="39" w:type="dxa"/>
          <w:trHeight w:val="336"/>
        </w:trPr>
        <w:tc>
          <w:tcPr>
            <w:tcW w:w="1222" w:type="dxa"/>
            <w:shd w:val="clear" w:color="auto" w:fill="FFFFFF"/>
          </w:tcPr>
          <w:p w:rsidR="003E7649" w:rsidRPr="00737BAD" w:rsidRDefault="00D75FB8" w:rsidP="00737BAD">
            <w:pPr>
              <w:rPr>
                <w:sz w:val="14"/>
                <w:szCs w:val="14"/>
              </w:rPr>
            </w:pPr>
            <w:r>
              <w:rPr>
                <w:sz w:val="14"/>
                <w:szCs w:val="14"/>
                <w:lang w:val="fi"/>
              </w:rPr>
              <w:t>Carc.</w:t>
            </w:r>
          </w:p>
        </w:tc>
        <w:tc>
          <w:tcPr>
            <w:tcW w:w="8301" w:type="dxa"/>
            <w:shd w:val="clear" w:color="auto" w:fill="FFFFFF"/>
          </w:tcPr>
          <w:p w:rsidR="003E7649" w:rsidRPr="00737BAD" w:rsidRDefault="00D75FB8" w:rsidP="00737BAD">
            <w:pPr>
              <w:rPr>
                <w:sz w:val="14"/>
                <w:szCs w:val="14"/>
              </w:rPr>
            </w:pPr>
            <w:r>
              <w:rPr>
                <w:sz w:val="14"/>
                <w:szCs w:val="14"/>
                <w:lang w:val="fi"/>
              </w:rPr>
              <w:t>syöpää aiheuttavat vaikutukset</w:t>
            </w:r>
          </w:p>
        </w:tc>
      </w:tr>
      <w:tr w:rsidR="003E7649" w:rsidRPr="00737BAD" w:rsidTr="0008603A">
        <w:trPr>
          <w:gridAfter w:val="1"/>
          <w:wAfter w:w="39" w:type="dxa"/>
          <w:trHeight w:val="33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CAS</w:t>
            </w:r>
          </w:p>
        </w:tc>
        <w:tc>
          <w:tcPr>
            <w:tcW w:w="8301" w:type="dxa"/>
            <w:shd w:val="clear" w:color="auto" w:fill="F2F2F2" w:themeFill="background1" w:themeFillShade="F2"/>
          </w:tcPr>
          <w:p w:rsidR="003E7649" w:rsidRPr="00737BAD" w:rsidRDefault="00D75FB8" w:rsidP="00737BAD">
            <w:pPr>
              <w:rPr>
                <w:sz w:val="14"/>
                <w:szCs w:val="14"/>
              </w:rPr>
            </w:pPr>
            <w:r>
              <w:rPr>
                <w:sz w:val="14"/>
                <w:szCs w:val="14"/>
                <w:lang w:val="fi"/>
              </w:rPr>
              <w:t>Chemical Abstracts Service</w:t>
            </w:r>
          </w:p>
        </w:tc>
      </w:tr>
      <w:tr w:rsidR="003E7649" w:rsidRPr="00737BAD" w:rsidTr="0008603A">
        <w:trPr>
          <w:gridAfter w:val="1"/>
          <w:wAfter w:w="39" w:type="dxa"/>
          <w:trHeight w:val="331"/>
        </w:trPr>
        <w:tc>
          <w:tcPr>
            <w:tcW w:w="1222" w:type="dxa"/>
            <w:shd w:val="clear" w:color="auto" w:fill="FFFFFF"/>
          </w:tcPr>
          <w:p w:rsidR="003E7649" w:rsidRPr="00737BAD" w:rsidRDefault="00D75FB8" w:rsidP="00737BAD">
            <w:pPr>
              <w:rPr>
                <w:sz w:val="14"/>
                <w:szCs w:val="14"/>
              </w:rPr>
            </w:pPr>
            <w:r>
              <w:rPr>
                <w:sz w:val="14"/>
                <w:szCs w:val="14"/>
                <w:lang w:val="fi"/>
              </w:rPr>
              <w:t>CLP</w:t>
            </w:r>
          </w:p>
        </w:tc>
        <w:tc>
          <w:tcPr>
            <w:tcW w:w="8301" w:type="dxa"/>
            <w:shd w:val="clear" w:color="auto" w:fill="FFFFFF"/>
          </w:tcPr>
          <w:p w:rsidR="003E7649" w:rsidRPr="00737BAD" w:rsidRDefault="00D75FB8" w:rsidP="00737BAD">
            <w:pPr>
              <w:rPr>
                <w:sz w:val="14"/>
                <w:szCs w:val="14"/>
              </w:rPr>
            </w:pPr>
            <w:r>
              <w:rPr>
                <w:sz w:val="14"/>
                <w:szCs w:val="14"/>
                <w:lang w:val="fi"/>
              </w:rPr>
              <w:t>Asetus (EY) N:o 1272/2008 aineiden ja seosten luokituksesta, merkinnöistä ja pakkaamisesta.</w:t>
            </w:r>
          </w:p>
        </w:tc>
      </w:tr>
      <w:tr w:rsidR="003E7649" w:rsidRPr="00737BAD" w:rsidTr="0008603A">
        <w:trPr>
          <w:gridAfter w:val="1"/>
          <w:wAfter w:w="39" w:type="dxa"/>
          <w:trHeight w:val="33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CMR</w:t>
            </w:r>
          </w:p>
        </w:tc>
        <w:tc>
          <w:tcPr>
            <w:tcW w:w="8301" w:type="dxa"/>
            <w:shd w:val="clear" w:color="auto" w:fill="F2F2F2" w:themeFill="background1" w:themeFillShade="F2"/>
          </w:tcPr>
          <w:p w:rsidR="003E7649" w:rsidRPr="00737BAD" w:rsidRDefault="00D75FB8" w:rsidP="00737BAD">
            <w:pPr>
              <w:rPr>
                <w:sz w:val="14"/>
                <w:szCs w:val="14"/>
              </w:rPr>
            </w:pPr>
            <w:r>
              <w:rPr>
                <w:sz w:val="14"/>
                <w:szCs w:val="14"/>
                <w:lang w:val="fi"/>
              </w:rPr>
              <w:t>syöpää aiheuttava, perimää vaurioittava tai lisääntymi</w:t>
            </w:r>
            <w:bookmarkStart w:id="0" w:name="_GoBack"/>
            <w:bookmarkEnd w:id="0"/>
            <w:r>
              <w:rPr>
                <w:sz w:val="14"/>
                <w:szCs w:val="14"/>
                <w:lang w:val="fi"/>
              </w:rPr>
              <w:t>selle vaarallinen</w:t>
            </w:r>
          </w:p>
        </w:tc>
      </w:tr>
      <w:tr w:rsidR="003E7649" w:rsidRPr="00737BAD" w:rsidTr="0008603A">
        <w:trPr>
          <w:gridAfter w:val="1"/>
          <w:wAfter w:w="39" w:type="dxa"/>
          <w:trHeight w:val="331"/>
        </w:trPr>
        <w:tc>
          <w:tcPr>
            <w:tcW w:w="1222" w:type="dxa"/>
            <w:shd w:val="clear" w:color="auto" w:fill="FFFFFF"/>
          </w:tcPr>
          <w:p w:rsidR="003E7649" w:rsidRPr="00737BAD" w:rsidRDefault="00D75FB8" w:rsidP="00737BAD">
            <w:pPr>
              <w:rPr>
                <w:sz w:val="14"/>
                <w:szCs w:val="14"/>
              </w:rPr>
            </w:pPr>
            <w:r>
              <w:rPr>
                <w:sz w:val="14"/>
                <w:szCs w:val="14"/>
                <w:lang w:val="fi"/>
              </w:rPr>
              <w:t>COD</w:t>
            </w:r>
          </w:p>
        </w:tc>
        <w:tc>
          <w:tcPr>
            <w:tcW w:w="8301" w:type="dxa"/>
            <w:shd w:val="clear" w:color="auto" w:fill="FFFFFF"/>
          </w:tcPr>
          <w:p w:rsidR="003E7649" w:rsidRPr="00737BAD" w:rsidRDefault="00D75FB8" w:rsidP="00737BAD">
            <w:pPr>
              <w:rPr>
                <w:sz w:val="14"/>
                <w:szCs w:val="14"/>
              </w:rPr>
            </w:pPr>
            <w:r>
              <w:rPr>
                <w:sz w:val="14"/>
                <w:szCs w:val="14"/>
                <w:lang w:val="fi"/>
              </w:rPr>
              <w:t>Biochemical Oxygen Demand (biokemiallinen hapenkulutus)</w:t>
            </w:r>
          </w:p>
        </w:tc>
      </w:tr>
      <w:tr w:rsidR="003E7649" w:rsidRPr="00737BAD" w:rsidTr="0008603A">
        <w:trPr>
          <w:gridAfter w:val="1"/>
          <w:wAfter w:w="39" w:type="dxa"/>
          <w:trHeight w:val="33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DMEL</w:t>
            </w:r>
          </w:p>
        </w:tc>
        <w:tc>
          <w:tcPr>
            <w:tcW w:w="8301" w:type="dxa"/>
            <w:shd w:val="clear" w:color="auto" w:fill="F2F2F2" w:themeFill="background1" w:themeFillShade="F2"/>
          </w:tcPr>
          <w:p w:rsidR="003E7649" w:rsidRPr="00737BAD" w:rsidRDefault="00D75FB8" w:rsidP="00737BAD">
            <w:pPr>
              <w:rPr>
                <w:sz w:val="14"/>
                <w:szCs w:val="14"/>
              </w:rPr>
            </w:pPr>
            <w:r>
              <w:rPr>
                <w:sz w:val="14"/>
                <w:szCs w:val="14"/>
                <w:lang w:val="fi"/>
              </w:rPr>
              <w:t>Johdettu vähimmäisvaikutustaso</w:t>
            </w:r>
          </w:p>
        </w:tc>
      </w:tr>
      <w:tr w:rsidR="003E7649" w:rsidRPr="00737BAD" w:rsidTr="0008603A">
        <w:trPr>
          <w:gridAfter w:val="1"/>
          <w:wAfter w:w="39" w:type="dxa"/>
          <w:trHeight w:val="336"/>
        </w:trPr>
        <w:tc>
          <w:tcPr>
            <w:tcW w:w="1222" w:type="dxa"/>
            <w:shd w:val="clear" w:color="auto" w:fill="FFFFFF"/>
          </w:tcPr>
          <w:p w:rsidR="003E7649" w:rsidRPr="00737BAD" w:rsidRDefault="00D75FB8" w:rsidP="00737BAD">
            <w:pPr>
              <w:rPr>
                <w:sz w:val="14"/>
                <w:szCs w:val="14"/>
              </w:rPr>
            </w:pPr>
            <w:r>
              <w:rPr>
                <w:sz w:val="14"/>
                <w:szCs w:val="14"/>
                <w:lang w:val="fi"/>
              </w:rPr>
              <w:t>DNEL</w:t>
            </w:r>
          </w:p>
        </w:tc>
        <w:tc>
          <w:tcPr>
            <w:tcW w:w="8301" w:type="dxa"/>
            <w:shd w:val="clear" w:color="auto" w:fill="FFFFFF"/>
          </w:tcPr>
          <w:p w:rsidR="003E7649" w:rsidRPr="00737BAD" w:rsidRDefault="00D75FB8" w:rsidP="00737BAD">
            <w:pPr>
              <w:rPr>
                <w:sz w:val="14"/>
                <w:szCs w:val="14"/>
              </w:rPr>
            </w:pPr>
            <w:r>
              <w:rPr>
                <w:sz w:val="14"/>
                <w:szCs w:val="14"/>
                <w:lang w:val="fi"/>
              </w:rPr>
              <w:t>Johdettu vaikutukseton altistumistaso</w:t>
            </w:r>
          </w:p>
        </w:tc>
      </w:tr>
      <w:tr w:rsidR="003E7649" w:rsidRPr="00737BAD" w:rsidTr="0008603A">
        <w:trPr>
          <w:gridAfter w:val="1"/>
          <w:wAfter w:w="39" w:type="dxa"/>
          <w:trHeight w:val="33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DPD</w:t>
            </w:r>
          </w:p>
        </w:tc>
        <w:tc>
          <w:tcPr>
            <w:tcW w:w="8301" w:type="dxa"/>
            <w:shd w:val="clear" w:color="auto" w:fill="F2F2F2" w:themeFill="background1" w:themeFillShade="F2"/>
          </w:tcPr>
          <w:p w:rsidR="003E7649" w:rsidRPr="00737BAD" w:rsidRDefault="00D75FB8" w:rsidP="00737BAD">
            <w:pPr>
              <w:rPr>
                <w:sz w:val="14"/>
                <w:szCs w:val="14"/>
              </w:rPr>
            </w:pPr>
            <w:r>
              <w:rPr>
                <w:sz w:val="14"/>
                <w:szCs w:val="14"/>
                <w:lang w:val="fi"/>
              </w:rPr>
              <w:t>Direktiivi vaarallisista valmisteista (1999/45/EC)</w:t>
            </w:r>
          </w:p>
        </w:tc>
      </w:tr>
      <w:tr w:rsidR="003E7649" w:rsidRPr="00737BAD" w:rsidTr="0008603A">
        <w:trPr>
          <w:gridAfter w:val="1"/>
          <w:wAfter w:w="39" w:type="dxa"/>
          <w:trHeight w:val="490"/>
        </w:trPr>
        <w:tc>
          <w:tcPr>
            <w:tcW w:w="1222" w:type="dxa"/>
            <w:shd w:val="clear" w:color="auto" w:fill="FFFFFF"/>
          </w:tcPr>
          <w:p w:rsidR="003E7649" w:rsidRPr="00737BAD" w:rsidRDefault="00D75FB8" w:rsidP="00737BAD">
            <w:pPr>
              <w:rPr>
                <w:sz w:val="14"/>
                <w:szCs w:val="14"/>
              </w:rPr>
            </w:pPr>
            <w:r>
              <w:rPr>
                <w:sz w:val="14"/>
                <w:szCs w:val="14"/>
                <w:lang w:val="fi"/>
              </w:rPr>
              <w:t>EC-numero</w:t>
            </w:r>
          </w:p>
        </w:tc>
        <w:tc>
          <w:tcPr>
            <w:tcW w:w="8301" w:type="dxa"/>
            <w:shd w:val="clear" w:color="auto" w:fill="FFFFFF"/>
          </w:tcPr>
          <w:p w:rsidR="003E7649" w:rsidRPr="00737BAD" w:rsidRDefault="00D75FB8" w:rsidP="00737BAD">
            <w:pPr>
              <w:rPr>
                <w:sz w:val="14"/>
                <w:szCs w:val="14"/>
              </w:rPr>
            </w:pPr>
            <w:r>
              <w:rPr>
                <w:sz w:val="14"/>
                <w:szCs w:val="14"/>
                <w:lang w:val="fi"/>
              </w:rPr>
              <w:t>EY-luettelo (EINECS, ELINCS ja NLP-lista) on kooste seitsennumeroisista EC-numeroista, jolla tunnistetaan Euroopan unionissa kaupallisesti saatavana olevat aineet.</w:t>
            </w:r>
          </w:p>
        </w:tc>
      </w:tr>
      <w:tr w:rsidR="003E7649" w:rsidRPr="00737BAD" w:rsidTr="0008603A">
        <w:trPr>
          <w:gridAfter w:val="1"/>
          <w:wAfter w:w="39" w:type="dxa"/>
          <w:trHeight w:val="494"/>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EH40/2005</w:t>
            </w:r>
          </w:p>
        </w:tc>
        <w:tc>
          <w:tcPr>
            <w:tcW w:w="8301" w:type="dxa"/>
            <w:shd w:val="clear" w:color="auto" w:fill="F2F2F2" w:themeFill="background1" w:themeFillShade="F2"/>
          </w:tcPr>
          <w:p w:rsidR="003E7649" w:rsidRPr="00737BAD" w:rsidRDefault="00D75FB8" w:rsidP="00737BAD">
            <w:pPr>
              <w:rPr>
                <w:sz w:val="14"/>
                <w:szCs w:val="14"/>
              </w:rPr>
            </w:pPr>
            <w:r>
              <w:rPr>
                <w:sz w:val="14"/>
                <w:szCs w:val="14"/>
                <w:lang w:val="fi"/>
              </w:rPr>
              <w:t>EH40/2005 Työperäisen altistuksen raja-arvot, Taulukko 1: Luettelo hyväksytyistä työperäisen altistumisen raja-arvoista (</w:t>
            </w:r>
            <w:hyperlink r:id="rId12" w:history="1">
              <w:r>
                <w:rPr>
                  <w:rStyle w:val="Hyperlink"/>
                  <w:sz w:val="14"/>
                  <w:szCs w:val="14"/>
                  <w:lang w:val="fi"/>
                </w:rPr>
                <w:t>http://www.nationalarchives.gov.uk/doc/open-government-licence/</w:t>
              </w:r>
            </w:hyperlink>
            <w:r>
              <w:rPr>
                <w:sz w:val="14"/>
                <w:szCs w:val="14"/>
                <w:lang w:val="fi"/>
              </w:rPr>
              <w:t>)</w:t>
            </w:r>
          </w:p>
        </w:tc>
      </w:tr>
      <w:tr w:rsidR="003E7649" w:rsidRPr="00737BAD" w:rsidTr="0008603A">
        <w:trPr>
          <w:gridAfter w:val="1"/>
          <w:wAfter w:w="39" w:type="dxa"/>
          <w:trHeight w:val="595"/>
        </w:trPr>
        <w:tc>
          <w:tcPr>
            <w:tcW w:w="1222" w:type="dxa"/>
            <w:shd w:val="clear" w:color="auto" w:fill="FFFFFF"/>
          </w:tcPr>
          <w:p w:rsidR="003E7649" w:rsidRPr="00737BAD" w:rsidRDefault="00D75FB8" w:rsidP="00737BAD">
            <w:pPr>
              <w:rPr>
                <w:sz w:val="14"/>
                <w:szCs w:val="14"/>
              </w:rPr>
            </w:pPr>
            <w:r>
              <w:rPr>
                <w:sz w:val="14"/>
                <w:szCs w:val="14"/>
                <w:lang w:val="fi"/>
              </w:rPr>
              <w:t>Flam. Liq.</w:t>
            </w:r>
          </w:p>
        </w:tc>
        <w:tc>
          <w:tcPr>
            <w:tcW w:w="8301" w:type="dxa"/>
            <w:shd w:val="clear" w:color="auto" w:fill="FFFFFF"/>
          </w:tcPr>
          <w:p w:rsidR="003E7649" w:rsidRPr="00737BAD" w:rsidRDefault="00D75FB8" w:rsidP="00737BAD">
            <w:pPr>
              <w:rPr>
                <w:sz w:val="14"/>
                <w:szCs w:val="14"/>
              </w:rPr>
            </w:pPr>
            <w:r>
              <w:rPr>
                <w:sz w:val="14"/>
                <w:szCs w:val="14"/>
                <w:lang w:val="fi"/>
              </w:rPr>
              <w:t>helposti syttyvä neste</w:t>
            </w:r>
          </w:p>
        </w:tc>
      </w:tr>
      <w:tr w:rsidR="003E7649" w:rsidRPr="00737BAD" w:rsidTr="0008603A">
        <w:trPr>
          <w:trHeight w:val="34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GHS</w:t>
            </w:r>
          </w:p>
        </w:tc>
        <w:tc>
          <w:tcPr>
            <w:tcW w:w="8340" w:type="dxa"/>
            <w:gridSpan w:val="2"/>
            <w:shd w:val="clear" w:color="auto" w:fill="F2F2F2" w:themeFill="background1" w:themeFillShade="F2"/>
          </w:tcPr>
          <w:p w:rsidR="003E7649" w:rsidRPr="00737BAD" w:rsidRDefault="00D75FB8" w:rsidP="00737BAD">
            <w:pPr>
              <w:rPr>
                <w:sz w:val="14"/>
                <w:szCs w:val="14"/>
              </w:rPr>
            </w:pPr>
            <w:r>
              <w:rPr>
                <w:sz w:val="14"/>
                <w:szCs w:val="14"/>
                <w:lang w:val="fi"/>
              </w:rPr>
              <w:t>Globally Harmonized System of Classification and Labelling of Chemicals, YK:ssa kehitetty järjestelmä kemikaalien luokittelemiseksi ja merkitsemiseksi</w:t>
            </w:r>
          </w:p>
        </w:tc>
      </w:tr>
      <w:tr w:rsidR="003E7649" w:rsidRPr="00737BAD" w:rsidTr="0008603A">
        <w:trPr>
          <w:trHeight w:val="331"/>
        </w:trPr>
        <w:tc>
          <w:tcPr>
            <w:tcW w:w="1222" w:type="dxa"/>
            <w:shd w:val="clear" w:color="auto" w:fill="FFFFFF"/>
          </w:tcPr>
          <w:p w:rsidR="003E7649" w:rsidRPr="00737BAD" w:rsidRDefault="00D75FB8" w:rsidP="00737BAD">
            <w:pPr>
              <w:rPr>
                <w:sz w:val="14"/>
                <w:szCs w:val="14"/>
              </w:rPr>
            </w:pPr>
            <w:r>
              <w:rPr>
                <w:sz w:val="14"/>
                <w:szCs w:val="14"/>
                <w:lang w:val="fi"/>
              </w:rPr>
              <w:t>log Kow</w:t>
            </w:r>
          </w:p>
        </w:tc>
        <w:tc>
          <w:tcPr>
            <w:tcW w:w="8340" w:type="dxa"/>
            <w:gridSpan w:val="2"/>
            <w:shd w:val="clear" w:color="auto" w:fill="FFFFFF"/>
          </w:tcPr>
          <w:p w:rsidR="003E7649" w:rsidRPr="00737BAD" w:rsidRDefault="00D75FB8" w:rsidP="00737BAD">
            <w:pPr>
              <w:rPr>
                <w:sz w:val="14"/>
                <w:szCs w:val="14"/>
              </w:rPr>
            </w:pPr>
            <w:r>
              <w:rPr>
                <w:sz w:val="14"/>
                <w:szCs w:val="14"/>
                <w:lang w:val="fi"/>
              </w:rPr>
              <w:t>n-oktanoli/vesi</w:t>
            </w:r>
          </w:p>
        </w:tc>
      </w:tr>
      <w:tr w:rsidR="003E7649" w:rsidRPr="00737BAD" w:rsidTr="0008603A">
        <w:trPr>
          <w:trHeight w:val="336"/>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MARPOL</w:t>
            </w:r>
          </w:p>
        </w:tc>
        <w:tc>
          <w:tcPr>
            <w:tcW w:w="8340" w:type="dxa"/>
            <w:gridSpan w:val="2"/>
            <w:shd w:val="clear" w:color="auto" w:fill="F2F2F2" w:themeFill="background1" w:themeFillShade="F2"/>
          </w:tcPr>
          <w:p w:rsidR="003E7649" w:rsidRPr="00737BAD" w:rsidRDefault="00D75FB8" w:rsidP="00737BAD">
            <w:pPr>
              <w:rPr>
                <w:sz w:val="14"/>
                <w:szCs w:val="14"/>
              </w:rPr>
            </w:pPr>
            <w:r>
              <w:rPr>
                <w:sz w:val="14"/>
                <w:szCs w:val="14"/>
                <w:lang w:val="fi"/>
              </w:rPr>
              <w:t>International Convention for the Prevention of Pollution from Ships, alusten aiheuttaman meren pilaantumisen ehkäisemisestä tehty kansainvälinen yleissopimus (MARPOL on lyhenne sanoista Marine Pollutant).</w:t>
            </w:r>
          </w:p>
        </w:tc>
      </w:tr>
      <w:tr w:rsidR="003E7649" w:rsidRPr="00737BAD" w:rsidTr="0008603A">
        <w:trPr>
          <w:trHeight w:val="331"/>
        </w:trPr>
        <w:tc>
          <w:tcPr>
            <w:tcW w:w="1222" w:type="dxa"/>
            <w:shd w:val="clear" w:color="auto" w:fill="FFFFFF"/>
          </w:tcPr>
          <w:p w:rsidR="003E7649" w:rsidRPr="00737BAD" w:rsidRDefault="00D75FB8" w:rsidP="00737BAD">
            <w:pPr>
              <w:rPr>
                <w:sz w:val="14"/>
                <w:szCs w:val="14"/>
              </w:rPr>
            </w:pPr>
            <w:r>
              <w:rPr>
                <w:sz w:val="14"/>
                <w:szCs w:val="14"/>
                <w:lang w:val="fi"/>
              </w:rPr>
              <w:t>Muta.</w:t>
            </w:r>
          </w:p>
        </w:tc>
        <w:tc>
          <w:tcPr>
            <w:tcW w:w="8340" w:type="dxa"/>
            <w:gridSpan w:val="2"/>
            <w:shd w:val="clear" w:color="auto" w:fill="FFFFFF"/>
          </w:tcPr>
          <w:p w:rsidR="003E7649" w:rsidRPr="00737BAD" w:rsidRDefault="00D75FB8" w:rsidP="00737BAD">
            <w:pPr>
              <w:rPr>
                <w:sz w:val="14"/>
                <w:szCs w:val="14"/>
              </w:rPr>
            </w:pPr>
            <w:r>
              <w:rPr>
                <w:sz w:val="14"/>
                <w:szCs w:val="14"/>
                <w:lang w:val="fi"/>
              </w:rPr>
              <w:t>sukusolujen perimää vaurioittava</w:t>
            </w:r>
          </w:p>
        </w:tc>
      </w:tr>
      <w:tr w:rsidR="003E7649" w:rsidRPr="00737BAD" w:rsidTr="0008603A">
        <w:trPr>
          <w:trHeight w:val="33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PBT</w:t>
            </w:r>
          </w:p>
        </w:tc>
        <w:tc>
          <w:tcPr>
            <w:tcW w:w="8340" w:type="dxa"/>
            <w:gridSpan w:val="2"/>
            <w:shd w:val="clear" w:color="auto" w:fill="F2F2F2" w:themeFill="background1" w:themeFillShade="F2"/>
          </w:tcPr>
          <w:p w:rsidR="003E7649" w:rsidRPr="00737BAD" w:rsidRDefault="00D75FB8" w:rsidP="00737BAD">
            <w:pPr>
              <w:rPr>
                <w:sz w:val="14"/>
                <w:szCs w:val="14"/>
              </w:rPr>
            </w:pPr>
            <w:r>
              <w:rPr>
                <w:sz w:val="14"/>
                <w:szCs w:val="14"/>
                <w:lang w:val="fi"/>
              </w:rPr>
              <w:t>Persistent, Bioaccumulative and Toxic (Pysyvä, kertyvä ja myrkyllinen)</w:t>
            </w:r>
          </w:p>
        </w:tc>
      </w:tr>
      <w:tr w:rsidR="003E7649" w:rsidRPr="00737BAD" w:rsidTr="0008603A">
        <w:trPr>
          <w:trHeight w:val="331"/>
        </w:trPr>
        <w:tc>
          <w:tcPr>
            <w:tcW w:w="1222" w:type="dxa"/>
            <w:shd w:val="clear" w:color="auto" w:fill="FFFFFF"/>
          </w:tcPr>
          <w:p w:rsidR="003E7649" w:rsidRPr="00737BAD" w:rsidRDefault="00D75FB8" w:rsidP="00737BAD">
            <w:pPr>
              <w:rPr>
                <w:sz w:val="14"/>
                <w:szCs w:val="14"/>
              </w:rPr>
            </w:pPr>
            <w:r>
              <w:rPr>
                <w:sz w:val="14"/>
                <w:szCs w:val="14"/>
                <w:lang w:val="fi"/>
              </w:rPr>
              <w:t>PNEC</w:t>
            </w:r>
          </w:p>
        </w:tc>
        <w:tc>
          <w:tcPr>
            <w:tcW w:w="8340" w:type="dxa"/>
            <w:gridSpan w:val="2"/>
            <w:shd w:val="clear" w:color="auto" w:fill="FFFFFF"/>
          </w:tcPr>
          <w:p w:rsidR="003E7649" w:rsidRPr="00737BAD" w:rsidRDefault="00D75FB8" w:rsidP="00737BAD">
            <w:pPr>
              <w:rPr>
                <w:sz w:val="14"/>
                <w:szCs w:val="14"/>
              </w:rPr>
            </w:pPr>
            <w:r>
              <w:rPr>
                <w:sz w:val="14"/>
                <w:szCs w:val="14"/>
                <w:lang w:val="fi"/>
              </w:rPr>
              <w:t>Predicted no-effect concentration (arvioitu vaikutukseton pitoisuus)</w:t>
            </w:r>
          </w:p>
        </w:tc>
      </w:tr>
      <w:tr w:rsidR="003E7649" w:rsidRPr="00737BAD" w:rsidTr="0008603A">
        <w:trPr>
          <w:trHeight w:val="33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ppm</w:t>
            </w:r>
          </w:p>
        </w:tc>
        <w:tc>
          <w:tcPr>
            <w:tcW w:w="8340" w:type="dxa"/>
            <w:gridSpan w:val="2"/>
            <w:shd w:val="clear" w:color="auto" w:fill="F2F2F2" w:themeFill="background1" w:themeFillShade="F2"/>
          </w:tcPr>
          <w:p w:rsidR="003E7649" w:rsidRPr="00737BAD" w:rsidRDefault="00D75FB8" w:rsidP="00737BAD">
            <w:pPr>
              <w:rPr>
                <w:sz w:val="14"/>
                <w:szCs w:val="14"/>
              </w:rPr>
            </w:pPr>
            <w:r>
              <w:rPr>
                <w:sz w:val="14"/>
                <w:szCs w:val="14"/>
                <w:lang w:val="fi"/>
              </w:rPr>
              <w:t>parts per million</w:t>
            </w:r>
          </w:p>
        </w:tc>
      </w:tr>
      <w:tr w:rsidR="003E7649" w:rsidRPr="00737BAD" w:rsidTr="0008603A">
        <w:trPr>
          <w:trHeight w:val="331"/>
        </w:trPr>
        <w:tc>
          <w:tcPr>
            <w:tcW w:w="1222" w:type="dxa"/>
            <w:shd w:val="clear" w:color="auto" w:fill="FFFFFF"/>
          </w:tcPr>
          <w:p w:rsidR="003E7649" w:rsidRPr="00737BAD" w:rsidRDefault="00D75FB8" w:rsidP="00737BAD">
            <w:pPr>
              <w:rPr>
                <w:sz w:val="14"/>
                <w:szCs w:val="14"/>
              </w:rPr>
            </w:pPr>
            <w:r>
              <w:rPr>
                <w:sz w:val="14"/>
                <w:szCs w:val="14"/>
                <w:lang w:val="fi"/>
              </w:rPr>
              <w:t>REACH</w:t>
            </w:r>
          </w:p>
        </w:tc>
        <w:tc>
          <w:tcPr>
            <w:tcW w:w="8340" w:type="dxa"/>
            <w:gridSpan w:val="2"/>
            <w:shd w:val="clear" w:color="auto" w:fill="FFFFFF"/>
          </w:tcPr>
          <w:p w:rsidR="003E7649" w:rsidRPr="00737BAD" w:rsidRDefault="00D75FB8" w:rsidP="00737BAD">
            <w:pPr>
              <w:rPr>
                <w:sz w:val="14"/>
                <w:szCs w:val="14"/>
              </w:rPr>
            </w:pPr>
            <w:r>
              <w:rPr>
                <w:sz w:val="14"/>
                <w:szCs w:val="14"/>
                <w:lang w:val="fi"/>
              </w:rPr>
              <w:t>Registration, Evaluation, Authorisation and Restriction of Chemicals (Kemikaalien rekisteröinti, arviointi, lupamenettelyt ja rajoitukset)</w:t>
            </w:r>
          </w:p>
        </w:tc>
      </w:tr>
      <w:tr w:rsidR="003E7649" w:rsidRPr="00737BAD" w:rsidTr="0008603A">
        <w:trPr>
          <w:trHeight w:val="336"/>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Repr.</w:t>
            </w:r>
          </w:p>
        </w:tc>
        <w:tc>
          <w:tcPr>
            <w:tcW w:w="8340" w:type="dxa"/>
            <w:gridSpan w:val="2"/>
            <w:shd w:val="clear" w:color="auto" w:fill="F2F2F2" w:themeFill="background1" w:themeFillShade="F2"/>
          </w:tcPr>
          <w:p w:rsidR="003E7649" w:rsidRPr="00737BAD" w:rsidRDefault="00D75FB8" w:rsidP="00737BAD">
            <w:pPr>
              <w:rPr>
                <w:sz w:val="14"/>
                <w:szCs w:val="14"/>
              </w:rPr>
            </w:pPr>
            <w:r>
              <w:rPr>
                <w:sz w:val="14"/>
                <w:szCs w:val="14"/>
                <w:lang w:val="fi"/>
              </w:rPr>
              <w:t>lisääntymiselle vaaralliset vaikutukset</w:t>
            </w:r>
          </w:p>
        </w:tc>
      </w:tr>
      <w:tr w:rsidR="003E7649" w:rsidRPr="00737BAD" w:rsidTr="0008603A">
        <w:trPr>
          <w:trHeight w:val="331"/>
        </w:trPr>
        <w:tc>
          <w:tcPr>
            <w:tcW w:w="1222" w:type="dxa"/>
            <w:shd w:val="clear" w:color="auto" w:fill="FFFFFF"/>
          </w:tcPr>
          <w:p w:rsidR="003E7649" w:rsidRPr="00737BAD" w:rsidRDefault="00D75FB8" w:rsidP="00737BAD">
            <w:pPr>
              <w:rPr>
                <w:sz w:val="14"/>
                <w:szCs w:val="14"/>
              </w:rPr>
            </w:pPr>
            <w:r>
              <w:rPr>
                <w:sz w:val="14"/>
                <w:szCs w:val="14"/>
                <w:lang w:val="fi"/>
              </w:rPr>
              <w:t>VbF</w:t>
            </w:r>
          </w:p>
        </w:tc>
        <w:tc>
          <w:tcPr>
            <w:tcW w:w="8340" w:type="dxa"/>
            <w:gridSpan w:val="2"/>
            <w:shd w:val="clear" w:color="auto" w:fill="FFFFFF"/>
          </w:tcPr>
          <w:p w:rsidR="003E7649" w:rsidRPr="00737BAD" w:rsidRDefault="00D75FB8" w:rsidP="00737BAD">
            <w:pPr>
              <w:rPr>
                <w:sz w:val="14"/>
                <w:szCs w:val="14"/>
              </w:rPr>
            </w:pPr>
            <w:r>
              <w:rPr>
                <w:sz w:val="14"/>
                <w:szCs w:val="14"/>
                <w:lang w:val="fi"/>
              </w:rPr>
              <w:t>Palavia nesteitä koskeva määräys (Itävalta)</w:t>
            </w:r>
          </w:p>
        </w:tc>
      </w:tr>
      <w:tr w:rsidR="003E7649" w:rsidRPr="00737BAD" w:rsidTr="0008603A">
        <w:trPr>
          <w:trHeight w:val="331"/>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VOC</w:t>
            </w:r>
          </w:p>
        </w:tc>
        <w:tc>
          <w:tcPr>
            <w:tcW w:w="8340" w:type="dxa"/>
            <w:gridSpan w:val="2"/>
            <w:shd w:val="clear" w:color="auto" w:fill="F2F2F2" w:themeFill="background1" w:themeFillShade="F2"/>
          </w:tcPr>
          <w:p w:rsidR="003E7649" w:rsidRPr="00737BAD" w:rsidRDefault="00D75FB8" w:rsidP="00737BAD">
            <w:pPr>
              <w:rPr>
                <w:sz w:val="14"/>
                <w:szCs w:val="14"/>
              </w:rPr>
            </w:pPr>
            <w:r>
              <w:rPr>
                <w:sz w:val="14"/>
                <w:szCs w:val="14"/>
                <w:lang w:val="fi"/>
              </w:rPr>
              <w:t>Haihtuva orgaaninen yhdiste</w:t>
            </w:r>
          </w:p>
        </w:tc>
      </w:tr>
      <w:tr w:rsidR="003E7649" w:rsidRPr="00737BAD" w:rsidTr="0008603A">
        <w:trPr>
          <w:trHeight w:val="331"/>
        </w:trPr>
        <w:tc>
          <w:tcPr>
            <w:tcW w:w="1222" w:type="dxa"/>
            <w:shd w:val="clear" w:color="auto" w:fill="FFFFFF"/>
          </w:tcPr>
          <w:p w:rsidR="003E7649" w:rsidRPr="00737BAD" w:rsidRDefault="00D75FB8" w:rsidP="00737BAD">
            <w:pPr>
              <w:rPr>
                <w:sz w:val="14"/>
                <w:szCs w:val="14"/>
              </w:rPr>
            </w:pPr>
            <w:r>
              <w:rPr>
                <w:sz w:val="14"/>
                <w:szCs w:val="14"/>
                <w:lang w:val="fi"/>
              </w:rPr>
              <w:t>vPvB</w:t>
            </w:r>
          </w:p>
        </w:tc>
        <w:tc>
          <w:tcPr>
            <w:tcW w:w="8340" w:type="dxa"/>
            <w:gridSpan w:val="2"/>
            <w:shd w:val="clear" w:color="auto" w:fill="FFFFFF"/>
          </w:tcPr>
          <w:p w:rsidR="003E7649" w:rsidRPr="00737BAD" w:rsidRDefault="00D75FB8" w:rsidP="00737BAD">
            <w:pPr>
              <w:rPr>
                <w:sz w:val="14"/>
                <w:szCs w:val="14"/>
              </w:rPr>
            </w:pPr>
            <w:r>
              <w:rPr>
                <w:sz w:val="14"/>
                <w:szCs w:val="14"/>
                <w:lang w:val="fi"/>
              </w:rPr>
              <w:t>very Persistent and very Bioaccumulative (erittäin pysyvä ja erittäin voimakkaasti biokertyvä)</w:t>
            </w:r>
          </w:p>
        </w:tc>
      </w:tr>
      <w:tr w:rsidR="003E7649" w:rsidRPr="00737BAD" w:rsidTr="0008603A">
        <w:trPr>
          <w:trHeight w:val="312"/>
        </w:trPr>
        <w:tc>
          <w:tcPr>
            <w:tcW w:w="1222" w:type="dxa"/>
            <w:shd w:val="clear" w:color="auto" w:fill="F2F2F2" w:themeFill="background1" w:themeFillShade="F2"/>
          </w:tcPr>
          <w:p w:rsidR="003E7649" w:rsidRPr="00737BAD" w:rsidRDefault="00D75FB8" w:rsidP="00737BAD">
            <w:pPr>
              <w:rPr>
                <w:sz w:val="14"/>
                <w:szCs w:val="14"/>
              </w:rPr>
            </w:pPr>
            <w:r>
              <w:rPr>
                <w:sz w:val="14"/>
                <w:szCs w:val="14"/>
                <w:lang w:val="fi"/>
              </w:rPr>
              <w:t>Xn</w:t>
            </w:r>
          </w:p>
        </w:tc>
        <w:tc>
          <w:tcPr>
            <w:tcW w:w="8340" w:type="dxa"/>
            <w:gridSpan w:val="2"/>
            <w:shd w:val="clear" w:color="auto" w:fill="F2F2F2" w:themeFill="background1" w:themeFillShade="F2"/>
          </w:tcPr>
          <w:p w:rsidR="003E7649" w:rsidRPr="00737BAD" w:rsidRDefault="00D75FB8" w:rsidP="00737BAD">
            <w:pPr>
              <w:rPr>
                <w:sz w:val="14"/>
                <w:szCs w:val="14"/>
              </w:rPr>
            </w:pPr>
            <w:r>
              <w:rPr>
                <w:sz w:val="14"/>
                <w:szCs w:val="14"/>
                <w:lang w:val="fi"/>
              </w:rPr>
              <w:t>haitallinen</w:t>
            </w:r>
          </w:p>
        </w:tc>
      </w:tr>
    </w:tbl>
    <w:p w:rsidR="00F12D11" w:rsidRDefault="00F12D11" w:rsidP="00F12D11">
      <w:pPr>
        <w:pStyle w:val="Style1"/>
      </w:pPr>
    </w:p>
    <w:p w:rsidR="003E7649" w:rsidRPr="009C009B" w:rsidRDefault="00D75FB8" w:rsidP="00F12D11">
      <w:pPr>
        <w:pStyle w:val="Style1"/>
      </w:pPr>
      <w:r>
        <w:rPr>
          <w:lang w:val="fi"/>
        </w:rPr>
        <w:t>Tärkeimmät kirjallisuus- ja datalähteet</w:t>
      </w:r>
    </w:p>
    <w:p w:rsidR="003E7649" w:rsidRPr="009C009B" w:rsidRDefault="00D75FB8" w:rsidP="00F12D11">
      <w:pPr>
        <w:pStyle w:val="Style1"/>
        <w:numPr>
          <w:ilvl w:val="0"/>
          <w:numId w:val="3"/>
        </w:numPr>
        <w:ind w:left="357" w:hanging="357"/>
      </w:pPr>
      <w:r>
        <w:rPr>
          <w:lang w:val="fi"/>
        </w:rPr>
        <w:t>Asetus (EY) N:o 1907/2006 (REACH), muutettu asetuksella 453/2010/EU</w:t>
      </w:r>
    </w:p>
    <w:p w:rsidR="003E7649" w:rsidRPr="009C009B" w:rsidRDefault="00D75FB8" w:rsidP="00F12D11">
      <w:pPr>
        <w:pStyle w:val="Style1"/>
        <w:numPr>
          <w:ilvl w:val="0"/>
          <w:numId w:val="3"/>
        </w:numPr>
        <w:ind w:left="357" w:hanging="357"/>
      </w:pPr>
      <w:r>
        <w:rPr>
          <w:lang w:val="fi"/>
        </w:rPr>
        <w:t>Asetus (EY) N:o 1272/2008 (CLP, EU GHS)</w:t>
      </w:r>
    </w:p>
    <w:p w:rsidR="00F12D11" w:rsidRDefault="00F12D11" w:rsidP="00F12D11">
      <w:pPr>
        <w:pStyle w:val="Style1"/>
      </w:pPr>
    </w:p>
    <w:p w:rsidR="003E7649" w:rsidRPr="009C009B" w:rsidRDefault="00D75FB8" w:rsidP="00F12D11">
      <w:pPr>
        <w:pStyle w:val="Style1"/>
      </w:pPr>
      <w:r>
        <w:rPr>
          <w:lang w:val="fi"/>
        </w:rPr>
        <w:t>Luokittelumenettely</w:t>
      </w:r>
    </w:p>
    <w:p w:rsidR="00F12D11" w:rsidRDefault="00F12D11" w:rsidP="00F12D11">
      <w:pPr>
        <w:pStyle w:val="Style1"/>
      </w:pPr>
    </w:p>
    <w:p w:rsidR="003E7649" w:rsidRPr="009C009B" w:rsidRDefault="00D75FB8" w:rsidP="00F12D11">
      <w:pPr>
        <w:pStyle w:val="Style1"/>
      </w:pPr>
      <w:r>
        <w:rPr>
          <w:lang w:val="fi"/>
        </w:rPr>
        <w:t>Fysikaaliset ja kemialliset ominaisuudet: Luokitus perustuu tutkitulle seokselle.</w:t>
      </w:r>
    </w:p>
    <w:p w:rsidR="003E7649" w:rsidRDefault="00D75FB8" w:rsidP="00F12D11">
      <w:pPr>
        <w:pStyle w:val="Style1"/>
      </w:pPr>
      <w:r>
        <w:rPr>
          <w:lang w:val="fi"/>
        </w:rPr>
        <w:t>Terveysvaarat/ympäristövaarat: Seoksen luokitusmenetelmä perustuu seoksen aineosiin (yhteenlaskukaava).</w:t>
      </w:r>
    </w:p>
    <w:p w:rsidR="00F12D11" w:rsidRPr="009C009B" w:rsidRDefault="00F12D11" w:rsidP="00F12D11">
      <w:pPr>
        <w:pStyle w:val="Style1"/>
      </w:pPr>
    </w:p>
    <w:p w:rsidR="003E7649" w:rsidRPr="009C009B" w:rsidRDefault="00D75FB8" w:rsidP="00F12D11">
      <w:pPr>
        <w:pStyle w:val="Style1"/>
      </w:pPr>
      <w:r>
        <w:rPr>
          <w:lang w:val="fi"/>
        </w:rPr>
        <w:t>Relevanttien lausekkeiden luettelo (koodi ja koko teksti kohtien 2 ja 3 mukaisesti)</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29"/>
        <w:gridCol w:w="8314"/>
      </w:tblGrid>
      <w:tr w:rsidR="003E7649" w:rsidRPr="00FE7304" w:rsidTr="0008603A">
        <w:trPr>
          <w:trHeight w:val="389"/>
        </w:trPr>
        <w:tc>
          <w:tcPr>
            <w:tcW w:w="1229" w:type="dxa"/>
            <w:shd w:val="clear" w:color="auto" w:fill="808080" w:themeFill="background1" w:themeFillShade="80"/>
            <w:vAlign w:val="center"/>
          </w:tcPr>
          <w:p w:rsidR="003E7649" w:rsidRPr="00FE7304" w:rsidRDefault="00D75FB8" w:rsidP="00FE7304">
            <w:pPr>
              <w:pStyle w:val="Style1"/>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Koodit</w:t>
            </w:r>
          </w:p>
        </w:tc>
        <w:tc>
          <w:tcPr>
            <w:tcW w:w="8314" w:type="dxa"/>
            <w:shd w:val="clear" w:color="auto" w:fill="808080" w:themeFill="background1" w:themeFillShade="80"/>
            <w:vAlign w:val="center"/>
          </w:tcPr>
          <w:p w:rsidR="003E7649" w:rsidRPr="00FE7304" w:rsidRDefault="00D75FB8" w:rsidP="00FE7304">
            <w:pPr>
              <w:pStyle w:val="Style1"/>
              <w:rPr>
                <w:rStyle w:val="Bodytext265pt0"/>
                <w:rFonts w:ascii="Arial" w:eastAsia="Arial Unicode MS" w:hAnsi="Arial" w:cs="Arial"/>
                <w:color w:val="FFFFFF" w:themeColor="background1"/>
                <w:sz w:val="14"/>
                <w:szCs w:val="14"/>
              </w:rPr>
            </w:pPr>
            <w:r>
              <w:rPr>
                <w:rStyle w:val="Bodytext265pt0"/>
                <w:rFonts w:eastAsia="Arial Unicode MS"/>
                <w:color w:val="FFFFFF" w:themeColor="background1"/>
                <w:sz w:val="14"/>
                <w:szCs w:val="14"/>
                <w:lang w:val="fi"/>
              </w:rPr>
              <w:t>TEKSTI</w:t>
            </w:r>
          </w:p>
        </w:tc>
      </w:tr>
      <w:tr w:rsidR="003E7649" w:rsidRPr="009C009B" w:rsidTr="0008603A">
        <w:trPr>
          <w:trHeight w:val="341"/>
        </w:trPr>
        <w:tc>
          <w:tcPr>
            <w:tcW w:w="1229" w:type="dxa"/>
            <w:shd w:val="clear" w:color="auto" w:fill="FFFFFF"/>
            <w:vAlign w:val="center"/>
          </w:tcPr>
          <w:p w:rsidR="003E7649" w:rsidRPr="00FE7304" w:rsidRDefault="00D75FB8" w:rsidP="00F22AAE">
            <w:pPr>
              <w:rPr>
                <w:sz w:val="14"/>
                <w:szCs w:val="14"/>
              </w:rPr>
            </w:pPr>
            <w:r>
              <w:rPr>
                <w:sz w:val="14"/>
                <w:szCs w:val="14"/>
                <w:lang w:val="fi"/>
              </w:rPr>
              <w:t>H226</w:t>
            </w:r>
          </w:p>
        </w:tc>
        <w:tc>
          <w:tcPr>
            <w:tcW w:w="8314" w:type="dxa"/>
            <w:shd w:val="clear" w:color="auto" w:fill="FFFFFF"/>
            <w:vAlign w:val="center"/>
          </w:tcPr>
          <w:p w:rsidR="003E7649" w:rsidRPr="00FE7304" w:rsidRDefault="00D75FB8" w:rsidP="00F22AAE">
            <w:pPr>
              <w:rPr>
                <w:sz w:val="14"/>
                <w:szCs w:val="14"/>
              </w:rPr>
            </w:pPr>
            <w:r>
              <w:rPr>
                <w:sz w:val="14"/>
                <w:szCs w:val="14"/>
                <w:lang w:val="fi"/>
              </w:rPr>
              <w:t>syttyvä neste ja höyry</w:t>
            </w:r>
          </w:p>
        </w:tc>
      </w:tr>
      <w:tr w:rsidR="003E7649" w:rsidRPr="009C009B" w:rsidTr="0008603A">
        <w:trPr>
          <w:trHeight w:val="331"/>
        </w:trPr>
        <w:tc>
          <w:tcPr>
            <w:tcW w:w="1229"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H304</w:t>
            </w:r>
          </w:p>
        </w:tc>
        <w:tc>
          <w:tcPr>
            <w:tcW w:w="8314"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voi olla tappavaa nieltynä ja joutuessaan hengitysteihin</w:t>
            </w:r>
          </w:p>
        </w:tc>
      </w:tr>
      <w:tr w:rsidR="003E7649" w:rsidRPr="009C009B" w:rsidTr="0008603A">
        <w:trPr>
          <w:trHeight w:val="331"/>
        </w:trPr>
        <w:tc>
          <w:tcPr>
            <w:tcW w:w="1229" w:type="dxa"/>
            <w:shd w:val="clear" w:color="auto" w:fill="FFFFFF"/>
            <w:vAlign w:val="center"/>
          </w:tcPr>
          <w:p w:rsidR="003E7649" w:rsidRPr="00FE7304" w:rsidRDefault="00D75FB8" w:rsidP="00F22AAE">
            <w:pPr>
              <w:rPr>
                <w:sz w:val="14"/>
                <w:szCs w:val="14"/>
              </w:rPr>
            </w:pPr>
            <w:r>
              <w:rPr>
                <w:sz w:val="14"/>
                <w:szCs w:val="14"/>
                <w:lang w:val="fi"/>
              </w:rPr>
              <w:t>H340</w:t>
            </w:r>
          </w:p>
        </w:tc>
        <w:tc>
          <w:tcPr>
            <w:tcW w:w="8314" w:type="dxa"/>
            <w:shd w:val="clear" w:color="auto" w:fill="FFFFFF"/>
            <w:vAlign w:val="center"/>
          </w:tcPr>
          <w:p w:rsidR="003E7649" w:rsidRPr="00FE7304" w:rsidRDefault="00D75FB8" w:rsidP="00F22AAE">
            <w:pPr>
              <w:rPr>
                <w:sz w:val="14"/>
                <w:szCs w:val="14"/>
              </w:rPr>
            </w:pPr>
            <w:r>
              <w:rPr>
                <w:sz w:val="14"/>
                <w:szCs w:val="14"/>
                <w:lang w:val="fi"/>
              </w:rPr>
              <w:t>saattaa aiheuttaa perimävaurioita</w:t>
            </w:r>
          </w:p>
        </w:tc>
      </w:tr>
      <w:tr w:rsidR="003E7649" w:rsidRPr="009C009B" w:rsidTr="0008603A">
        <w:trPr>
          <w:trHeight w:val="331"/>
        </w:trPr>
        <w:tc>
          <w:tcPr>
            <w:tcW w:w="1229"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H350</w:t>
            </w:r>
          </w:p>
        </w:tc>
        <w:tc>
          <w:tcPr>
            <w:tcW w:w="8314"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saattaa aiheuttaa syöpää</w:t>
            </w:r>
          </w:p>
        </w:tc>
      </w:tr>
      <w:tr w:rsidR="003E7649" w:rsidRPr="009C009B" w:rsidTr="0008603A">
        <w:trPr>
          <w:trHeight w:val="336"/>
        </w:trPr>
        <w:tc>
          <w:tcPr>
            <w:tcW w:w="1229" w:type="dxa"/>
            <w:shd w:val="clear" w:color="auto" w:fill="FFFFFF"/>
            <w:vAlign w:val="center"/>
          </w:tcPr>
          <w:p w:rsidR="003E7649" w:rsidRPr="00FE7304" w:rsidRDefault="00D75FB8" w:rsidP="00F22AAE">
            <w:pPr>
              <w:rPr>
                <w:sz w:val="14"/>
                <w:szCs w:val="14"/>
              </w:rPr>
            </w:pPr>
            <w:r>
              <w:rPr>
                <w:sz w:val="14"/>
                <w:szCs w:val="14"/>
                <w:lang w:val="fi"/>
              </w:rPr>
              <w:t>H361f</w:t>
            </w:r>
          </w:p>
        </w:tc>
        <w:tc>
          <w:tcPr>
            <w:tcW w:w="8314" w:type="dxa"/>
            <w:shd w:val="clear" w:color="auto" w:fill="FFFFFF"/>
            <w:vAlign w:val="center"/>
          </w:tcPr>
          <w:p w:rsidR="003E7649" w:rsidRPr="00FE7304" w:rsidRDefault="00D75FB8" w:rsidP="00F22AAE">
            <w:pPr>
              <w:rPr>
                <w:sz w:val="14"/>
                <w:szCs w:val="14"/>
              </w:rPr>
            </w:pPr>
            <w:r>
              <w:rPr>
                <w:sz w:val="14"/>
                <w:szCs w:val="14"/>
                <w:lang w:val="fi"/>
              </w:rPr>
              <w:t>epäillään heikentävän hedelmällisyyttä</w:t>
            </w:r>
          </w:p>
        </w:tc>
      </w:tr>
      <w:tr w:rsidR="003E7649" w:rsidRPr="009C009B" w:rsidTr="0008603A">
        <w:trPr>
          <w:trHeight w:val="331"/>
        </w:trPr>
        <w:tc>
          <w:tcPr>
            <w:tcW w:w="1229"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H413</w:t>
            </w:r>
          </w:p>
        </w:tc>
        <w:tc>
          <w:tcPr>
            <w:tcW w:w="8314"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voi aiheuttaa pitkäaikaisia haittavaikutuksia vesieliöille</w:t>
            </w:r>
          </w:p>
        </w:tc>
      </w:tr>
      <w:tr w:rsidR="003E7649" w:rsidRPr="009C009B" w:rsidTr="0008603A">
        <w:trPr>
          <w:trHeight w:val="331"/>
        </w:trPr>
        <w:tc>
          <w:tcPr>
            <w:tcW w:w="1229" w:type="dxa"/>
            <w:shd w:val="clear" w:color="auto" w:fill="FFFFFF"/>
            <w:vAlign w:val="center"/>
          </w:tcPr>
          <w:p w:rsidR="003E7649" w:rsidRPr="00FE7304" w:rsidRDefault="00D75FB8" w:rsidP="00F22AAE">
            <w:pPr>
              <w:rPr>
                <w:sz w:val="14"/>
                <w:szCs w:val="14"/>
              </w:rPr>
            </w:pPr>
            <w:r>
              <w:rPr>
                <w:sz w:val="14"/>
                <w:szCs w:val="14"/>
                <w:lang w:val="fi"/>
              </w:rPr>
              <w:t>R45</w:t>
            </w:r>
          </w:p>
        </w:tc>
        <w:tc>
          <w:tcPr>
            <w:tcW w:w="8314" w:type="dxa"/>
            <w:shd w:val="clear" w:color="auto" w:fill="FFFFFF"/>
            <w:vAlign w:val="center"/>
          </w:tcPr>
          <w:p w:rsidR="003E7649" w:rsidRPr="00FE7304" w:rsidRDefault="00D75FB8" w:rsidP="00F22AAE">
            <w:pPr>
              <w:rPr>
                <w:sz w:val="14"/>
                <w:szCs w:val="14"/>
              </w:rPr>
            </w:pPr>
            <w:r>
              <w:rPr>
                <w:sz w:val="14"/>
                <w:szCs w:val="14"/>
                <w:lang w:val="fi"/>
              </w:rPr>
              <w:t>saattaa aiheuttaa syöpää</w:t>
            </w:r>
          </w:p>
        </w:tc>
      </w:tr>
      <w:tr w:rsidR="003E7649" w:rsidRPr="009C009B" w:rsidTr="0008603A">
        <w:trPr>
          <w:trHeight w:val="331"/>
        </w:trPr>
        <w:tc>
          <w:tcPr>
            <w:tcW w:w="1229"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R46</w:t>
            </w:r>
          </w:p>
        </w:tc>
        <w:tc>
          <w:tcPr>
            <w:tcW w:w="8314"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saattaa aiheuttaa periytyviä perimävaurioita</w:t>
            </w:r>
          </w:p>
        </w:tc>
      </w:tr>
      <w:tr w:rsidR="003E7649" w:rsidRPr="009C009B" w:rsidTr="0008603A">
        <w:trPr>
          <w:trHeight w:val="331"/>
        </w:trPr>
        <w:tc>
          <w:tcPr>
            <w:tcW w:w="1229" w:type="dxa"/>
            <w:shd w:val="clear" w:color="auto" w:fill="FFFFFF"/>
            <w:vAlign w:val="center"/>
          </w:tcPr>
          <w:p w:rsidR="003E7649" w:rsidRPr="00FE7304" w:rsidRDefault="00D75FB8" w:rsidP="00F22AAE">
            <w:pPr>
              <w:rPr>
                <w:sz w:val="14"/>
                <w:szCs w:val="14"/>
              </w:rPr>
            </w:pPr>
            <w:r>
              <w:rPr>
                <w:sz w:val="14"/>
                <w:szCs w:val="14"/>
                <w:lang w:val="fi"/>
              </w:rPr>
              <w:t>R53</w:t>
            </w:r>
          </w:p>
        </w:tc>
        <w:tc>
          <w:tcPr>
            <w:tcW w:w="8314" w:type="dxa"/>
            <w:shd w:val="clear" w:color="auto" w:fill="FFFFFF"/>
            <w:vAlign w:val="center"/>
          </w:tcPr>
          <w:p w:rsidR="003E7649" w:rsidRPr="00FE7304" w:rsidRDefault="00D75FB8" w:rsidP="00F22AAE">
            <w:pPr>
              <w:rPr>
                <w:sz w:val="14"/>
                <w:szCs w:val="14"/>
              </w:rPr>
            </w:pPr>
            <w:r>
              <w:rPr>
                <w:sz w:val="14"/>
                <w:szCs w:val="14"/>
                <w:lang w:val="fi"/>
              </w:rPr>
              <w:t>voi aiheuttaa pitkäaikaisia haittavaikutuksia vesiympäristössä</w:t>
            </w:r>
          </w:p>
        </w:tc>
      </w:tr>
      <w:tr w:rsidR="003E7649" w:rsidRPr="009C009B" w:rsidTr="0008603A">
        <w:trPr>
          <w:trHeight w:val="331"/>
        </w:trPr>
        <w:tc>
          <w:tcPr>
            <w:tcW w:w="1229"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R62</w:t>
            </w:r>
          </w:p>
        </w:tc>
        <w:tc>
          <w:tcPr>
            <w:tcW w:w="8314" w:type="dxa"/>
            <w:shd w:val="clear" w:color="auto" w:fill="F2F2F2" w:themeFill="background1" w:themeFillShade="F2"/>
            <w:vAlign w:val="center"/>
          </w:tcPr>
          <w:p w:rsidR="003E7649" w:rsidRPr="00FE7304" w:rsidRDefault="00D75FB8" w:rsidP="00F22AAE">
            <w:pPr>
              <w:rPr>
                <w:sz w:val="14"/>
                <w:szCs w:val="14"/>
              </w:rPr>
            </w:pPr>
            <w:r>
              <w:rPr>
                <w:sz w:val="14"/>
                <w:szCs w:val="14"/>
                <w:lang w:val="fi"/>
              </w:rPr>
              <w:t>voi mahdollisesti heikentää hedelmällisyyttä</w:t>
            </w:r>
          </w:p>
        </w:tc>
      </w:tr>
      <w:tr w:rsidR="003E7649" w:rsidRPr="0008603A" w:rsidTr="0008603A">
        <w:trPr>
          <w:trHeight w:val="341"/>
        </w:trPr>
        <w:tc>
          <w:tcPr>
            <w:tcW w:w="1229" w:type="dxa"/>
            <w:shd w:val="clear" w:color="auto" w:fill="FFFFFF"/>
            <w:vAlign w:val="center"/>
          </w:tcPr>
          <w:p w:rsidR="003E7649" w:rsidRPr="00FE7304" w:rsidRDefault="00D75FB8" w:rsidP="00F22AAE">
            <w:pPr>
              <w:rPr>
                <w:sz w:val="14"/>
                <w:szCs w:val="14"/>
              </w:rPr>
            </w:pPr>
            <w:r>
              <w:rPr>
                <w:sz w:val="14"/>
                <w:szCs w:val="14"/>
                <w:lang w:val="fi"/>
              </w:rPr>
              <w:t>R65</w:t>
            </w:r>
          </w:p>
        </w:tc>
        <w:tc>
          <w:tcPr>
            <w:tcW w:w="8314" w:type="dxa"/>
            <w:shd w:val="clear" w:color="auto" w:fill="FFFFFF"/>
            <w:vAlign w:val="center"/>
          </w:tcPr>
          <w:p w:rsidR="003E7649" w:rsidRPr="0008603A" w:rsidRDefault="00D75FB8" w:rsidP="00F22AAE">
            <w:pPr>
              <w:rPr>
                <w:sz w:val="14"/>
                <w:szCs w:val="14"/>
                <w:lang w:val="fr-FR"/>
              </w:rPr>
            </w:pPr>
            <w:r>
              <w:rPr>
                <w:sz w:val="14"/>
                <w:szCs w:val="14"/>
                <w:lang w:val="fi"/>
              </w:rPr>
              <w:t>haitallista: voi aiheuttaa keuhkovaurion nieltäessä</w:t>
            </w:r>
          </w:p>
        </w:tc>
      </w:tr>
    </w:tbl>
    <w:p w:rsidR="00DD2B52" w:rsidRPr="0008603A" w:rsidRDefault="00DD2B52" w:rsidP="00DD2B52">
      <w:pPr>
        <w:pStyle w:val="Style1"/>
        <w:rPr>
          <w:lang w:val="fr-FR"/>
        </w:rPr>
      </w:pPr>
    </w:p>
    <w:p w:rsidR="003E7649" w:rsidRPr="0008603A" w:rsidRDefault="00D75FB8" w:rsidP="00DD2B52">
      <w:pPr>
        <w:pStyle w:val="Style1"/>
        <w:jc w:val="center"/>
        <w:rPr>
          <w:lang w:val="fr-FR"/>
        </w:rPr>
      </w:pPr>
      <w:r>
        <w:rPr>
          <w:u w:val="single"/>
          <w:lang w:val="fi"/>
        </w:rPr>
        <w:t>Vastuuvapauslauseke</w:t>
      </w:r>
    </w:p>
    <w:p w:rsidR="003E7649" w:rsidRPr="0008603A" w:rsidRDefault="00D75FB8" w:rsidP="00DD2B52">
      <w:pPr>
        <w:pStyle w:val="Style1"/>
        <w:rPr>
          <w:lang w:val="fi"/>
        </w:rPr>
      </w:pPr>
      <w:r>
        <w:rPr>
          <w:lang w:val="fi"/>
        </w:rPr>
        <w:t>Tiedot perustuvat tämänhetkiseen tietämykseemme. Tämä KTT on laadittu ja tarkoitettu ainoastaan tälle tuotteelle.</w:t>
      </w:r>
    </w:p>
    <w:p w:rsidR="00DD2B52" w:rsidRPr="0008603A" w:rsidRDefault="00DD2B52">
      <w:pPr>
        <w:pStyle w:val="Style1"/>
        <w:rPr>
          <w:lang w:val="fi"/>
        </w:rPr>
      </w:pPr>
    </w:p>
    <w:sectPr w:rsidR="00DD2B52" w:rsidRPr="0008603A" w:rsidSect="00E70B8B">
      <w:headerReference w:type="default" r:id="rId13"/>
      <w:footerReference w:type="default" r:id="rId14"/>
      <w:pgSz w:w="11909" w:h="16840"/>
      <w:pgMar w:top="1430" w:right="686" w:bottom="1261" w:left="6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B8" w:rsidRDefault="00D75FB8">
      <w:r>
        <w:separator/>
      </w:r>
    </w:p>
  </w:endnote>
  <w:endnote w:type="continuationSeparator" w:id="0">
    <w:p w:rsidR="00D75FB8" w:rsidRDefault="00D7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B8B" w:rsidRPr="00E70B8B" w:rsidRDefault="00E70B8B" w:rsidP="00E70B8B">
    <w:pPr>
      <w:widowControl/>
      <w:tabs>
        <w:tab w:val="left" w:pos="9356"/>
      </w:tabs>
      <w:rPr>
        <w:rFonts w:ascii="Times New Roman" w:eastAsia="Times New Roman" w:hAnsi="Times New Roman" w:cs="Mangal"/>
        <w:color w:val="auto"/>
      </w:rPr>
    </w:pPr>
    <w:r>
      <w:rPr>
        <w:rFonts w:ascii="Lucida Sans Unicode" w:eastAsia="Times New Roman" w:hAnsi="Lucida Sans Unicode" w:cs="Lucida Sans Unicode"/>
        <w:sz w:val="17"/>
        <w:szCs w:val="17"/>
        <w:lang w:val="fi"/>
      </w:rPr>
      <w:t>Suomi</w:t>
    </w:r>
    <w:r>
      <w:rPr>
        <w:rFonts w:ascii="Lucida Sans Unicode" w:eastAsia="Times New Roman" w:hAnsi="Lucida Sans Unicode" w:cs="Lucida Sans Unicode"/>
        <w:sz w:val="17"/>
        <w:szCs w:val="17"/>
        <w:lang w:val="fi"/>
      </w:rPr>
      <w:tab/>
      <w:t xml:space="preserve">Sivu </w:t>
    </w:r>
    <w:r>
      <w:rPr>
        <w:rFonts w:ascii="Lucida Sans Unicode" w:eastAsia="Times New Roman" w:hAnsi="Lucida Sans Unicode" w:cs="Lucida Sans Unicode"/>
        <w:sz w:val="17"/>
        <w:szCs w:val="17"/>
        <w:lang w:val="fi"/>
      </w:rPr>
      <w:fldChar w:fldCharType="begin"/>
    </w:r>
    <w:r>
      <w:rPr>
        <w:rFonts w:ascii="Lucida Sans Unicode" w:eastAsia="Times New Roman" w:hAnsi="Lucida Sans Unicode" w:cs="Lucida Sans Unicode"/>
        <w:sz w:val="17"/>
        <w:szCs w:val="17"/>
        <w:lang w:val="fi"/>
      </w:rPr>
      <w:instrText xml:space="preserve"> PAGE   \* MERGEFORMAT </w:instrText>
    </w:r>
    <w:r>
      <w:rPr>
        <w:rFonts w:ascii="Lucida Sans Unicode" w:eastAsia="Times New Roman" w:hAnsi="Lucida Sans Unicode" w:cs="Lucida Sans Unicode"/>
        <w:sz w:val="17"/>
        <w:szCs w:val="17"/>
        <w:lang w:val="fi"/>
      </w:rPr>
      <w:fldChar w:fldCharType="separate"/>
    </w:r>
    <w:r w:rsidR="0008603A">
      <w:rPr>
        <w:rFonts w:ascii="Lucida Sans Unicode" w:eastAsia="Times New Roman" w:hAnsi="Lucida Sans Unicode" w:cs="Lucida Sans Unicode"/>
        <w:noProof/>
        <w:sz w:val="17"/>
        <w:szCs w:val="17"/>
        <w:lang w:val="fi"/>
      </w:rPr>
      <w:t>11</w:t>
    </w:r>
    <w:r>
      <w:rPr>
        <w:rFonts w:ascii="Lucida Sans Unicode" w:eastAsia="Times New Roman" w:hAnsi="Lucida Sans Unicode" w:cs="Lucida Sans Unicode"/>
        <w:noProof/>
        <w:sz w:val="17"/>
        <w:szCs w:val="17"/>
        <w:lang w:val="fi"/>
      </w:rPr>
      <w:fldChar w:fldCharType="end"/>
    </w:r>
    <w:r>
      <w:rPr>
        <w:rFonts w:ascii="Lucida Sans Unicode" w:eastAsia="Times New Roman" w:hAnsi="Lucida Sans Unicode" w:cs="Lucida Sans Unicode"/>
        <w:sz w:val="17"/>
        <w:szCs w:val="17"/>
        <w:lang w:val="fi"/>
      </w:rPr>
      <w:t>/</w:t>
    </w:r>
    <w:r>
      <w:rPr>
        <w:rFonts w:ascii="Lucida Sans Unicode" w:eastAsia="Times New Roman" w:hAnsi="Lucida Sans Unicode" w:cs="Lucida Sans Unicode"/>
        <w:sz w:val="17"/>
        <w:szCs w:val="17"/>
        <w:lang w:val="fi"/>
      </w:rPr>
      <w:fldChar w:fldCharType="begin"/>
    </w:r>
    <w:r>
      <w:rPr>
        <w:rFonts w:ascii="Lucida Sans Unicode" w:eastAsia="Times New Roman" w:hAnsi="Lucida Sans Unicode" w:cs="Lucida Sans Unicode"/>
        <w:sz w:val="17"/>
        <w:szCs w:val="17"/>
        <w:lang w:val="fi"/>
      </w:rPr>
      <w:instrText xml:space="preserve"> NUMPAGES   \* MERGEFORMAT </w:instrText>
    </w:r>
    <w:r>
      <w:rPr>
        <w:rFonts w:ascii="Lucida Sans Unicode" w:eastAsia="Times New Roman" w:hAnsi="Lucida Sans Unicode" w:cs="Lucida Sans Unicode"/>
        <w:sz w:val="17"/>
        <w:szCs w:val="17"/>
        <w:lang w:val="fi"/>
      </w:rPr>
      <w:fldChar w:fldCharType="separate"/>
    </w:r>
    <w:r w:rsidR="0008603A">
      <w:rPr>
        <w:rFonts w:ascii="Lucida Sans Unicode" w:eastAsia="Times New Roman" w:hAnsi="Lucida Sans Unicode" w:cs="Lucida Sans Unicode"/>
        <w:noProof/>
        <w:sz w:val="17"/>
        <w:szCs w:val="17"/>
        <w:lang w:val="fi"/>
      </w:rPr>
      <w:t>11</w:t>
    </w:r>
    <w:r>
      <w:rPr>
        <w:rFonts w:ascii="Lucida Sans Unicode" w:eastAsia="Times New Roman" w:hAnsi="Lucida Sans Unicode" w:cs="Lucida Sans Unicode"/>
        <w:sz w:val="17"/>
        <w:szCs w:val="17"/>
        <w:lang w:val="f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B8" w:rsidRDefault="00D75FB8"/>
  </w:footnote>
  <w:footnote w:type="continuationSeparator" w:id="0">
    <w:p w:rsidR="00D75FB8" w:rsidRDefault="00D75F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B8B" w:rsidRPr="00E70B8B" w:rsidRDefault="00E70B8B" w:rsidP="00E70B8B">
    <w:pPr>
      <w:widowControl/>
      <w:jc w:val="center"/>
      <w:rPr>
        <w:rFonts w:ascii="Times New Roman" w:eastAsia="Times New Roman" w:hAnsi="Times New Roman" w:cs="Mangal"/>
        <w:color w:val="auto"/>
      </w:rPr>
    </w:pPr>
    <w:r>
      <w:rPr>
        <w:rFonts w:ascii="Lucida Sans Unicode" w:eastAsia="Times New Roman" w:hAnsi="Lucida Sans Unicode" w:cs="Lucida Sans Unicode"/>
        <w:sz w:val="30"/>
        <w:szCs w:val="30"/>
        <w:lang w:val="fi"/>
      </w:rPr>
      <w:t>Käyttöturvallisuustiedote</w:t>
    </w:r>
  </w:p>
  <w:p w:rsidR="00E70B8B" w:rsidRPr="00E70B8B" w:rsidRDefault="00E70B8B" w:rsidP="00E70B8B">
    <w:pPr>
      <w:widowControl/>
      <w:jc w:val="center"/>
      <w:rPr>
        <w:rFonts w:ascii="Times New Roman" w:eastAsia="Times New Roman" w:hAnsi="Times New Roman" w:cs="Mangal"/>
        <w:color w:val="auto"/>
      </w:rPr>
    </w:pPr>
    <w:r>
      <w:rPr>
        <w:rFonts w:ascii="Lucida Sans Unicode" w:eastAsia="Times New Roman" w:hAnsi="Lucida Sans Unicode" w:cs="Lucida Sans Unicode"/>
        <w:sz w:val="17"/>
        <w:szCs w:val="17"/>
        <w:lang w:val="fi"/>
      </w:rPr>
      <w:t>asetuksen (EY) N:o 1907/2006 (REACH-asetus) mukaisesti</w:t>
    </w:r>
  </w:p>
  <w:p w:rsidR="00D75FB8" w:rsidRDefault="00E70B8B" w:rsidP="00E70B8B">
    <w:pPr>
      <w:jc w:val="center"/>
      <w:rPr>
        <w:rFonts w:ascii="Lucida Sans Unicode" w:eastAsia="Times New Roman" w:hAnsi="Lucida Sans Unicode" w:cs="Lucida Sans Unicode"/>
        <w:b/>
        <w:bCs/>
      </w:rPr>
    </w:pPr>
    <w:r>
      <w:rPr>
        <w:rFonts w:ascii="Lucida Sans Unicode" w:eastAsia="Times New Roman" w:hAnsi="Lucida Sans Unicode" w:cs="Lucida Sans Unicode"/>
        <w:b/>
        <w:bCs/>
        <w:lang w:val="fi"/>
      </w:rPr>
      <w:t>White Diamond Black Pearl</w:t>
    </w:r>
  </w:p>
  <w:p w:rsidR="00E70B8B" w:rsidRPr="00E70B8B" w:rsidRDefault="00E70B8B" w:rsidP="00E70B8B">
    <w:pPr>
      <w:widowControl/>
      <w:tabs>
        <w:tab w:val="left" w:pos="8189"/>
      </w:tabs>
      <w:rPr>
        <w:rFonts w:ascii="Times New Roman" w:eastAsia="Times New Roman" w:hAnsi="Times New Roman" w:cs="Mangal"/>
        <w:color w:val="auto"/>
      </w:rPr>
    </w:pPr>
    <w:r>
      <w:rPr>
        <w:rFonts w:ascii="Lucida Sans Unicode" w:eastAsia="Times New Roman" w:hAnsi="Lucida Sans Unicode" w:cs="Lucida Sans Unicode"/>
        <w:sz w:val="13"/>
        <w:szCs w:val="13"/>
        <w:lang w:val="fi"/>
      </w:rPr>
      <w:t>Versionumero: GHS 1.0</w:t>
    </w:r>
    <w:r>
      <w:rPr>
        <w:rFonts w:ascii="Lucida Sans Unicode" w:eastAsia="Times New Roman" w:hAnsi="Lucida Sans Unicode" w:cs="Lucida Sans Unicode"/>
        <w:sz w:val="13"/>
        <w:szCs w:val="13"/>
        <w:lang w:val="fi"/>
      </w:rPr>
      <w:tab/>
      <w:t>Laatimispäivämäärä: 23.12.2014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31A8"/>
    <w:multiLevelType w:val="hybridMultilevel"/>
    <w:tmpl w:val="996E7562"/>
    <w:lvl w:ilvl="0" w:tplc="92CE70FC">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9D1FDC"/>
    <w:multiLevelType w:val="multilevel"/>
    <w:tmpl w:val="DAD8413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C56F4A"/>
    <w:multiLevelType w:val="hybridMultilevel"/>
    <w:tmpl w:val="7D98A3C6"/>
    <w:lvl w:ilvl="0" w:tplc="323ED0F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49"/>
    <w:rsid w:val="000069CF"/>
    <w:rsid w:val="00022848"/>
    <w:rsid w:val="00050E6B"/>
    <w:rsid w:val="0008603A"/>
    <w:rsid w:val="00093B47"/>
    <w:rsid w:val="00110BC9"/>
    <w:rsid w:val="0015423D"/>
    <w:rsid w:val="0015730B"/>
    <w:rsid w:val="00181B46"/>
    <w:rsid w:val="00195AA7"/>
    <w:rsid w:val="00290CF4"/>
    <w:rsid w:val="00297654"/>
    <w:rsid w:val="002E155D"/>
    <w:rsid w:val="002E28E0"/>
    <w:rsid w:val="002E6BB2"/>
    <w:rsid w:val="003136DA"/>
    <w:rsid w:val="00327C08"/>
    <w:rsid w:val="003C1E6A"/>
    <w:rsid w:val="003E7649"/>
    <w:rsid w:val="004269C4"/>
    <w:rsid w:val="004E1E4B"/>
    <w:rsid w:val="004F6F28"/>
    <w:rsid w:val="005B7666"/>
    <w:rsid w:val="00634AA3"/>
    <w:rsid w:val="00662412"/>
    <w:rsid w:val="00677AA8"/>
    <w:rsid w:val="006C3793"/>
    <w:rsid w:val="006C74CF"/>
    <w:rsid w:val="006D505A"/>
    <w:rsid w:val="006D74D1"/>
    <w:rsid w:val="006E5B21"/>
    <w:rsid w:val="006F7AA8"/>
    <w:rsid w:val="00703D6D"/>
    <w:rsid w:val="0071192C"/>
    <w:rsid w:val="00737BAD"/>
    <w:rsid w:val="00746F3A"/>
    <w:rsid w:val="00760071"/>
    <w:rsid w:val="007F7EBE"/>
    <w:rsid w:val="00891A2F"/>
    <w:rsid w:val="008F28DB"/>
    <w:rsid w:val="00900E3B"/>
    <w:rsid w:val="00964E17"/>
    <w:rsid w:val="00995375"/>
    <w:rsid w:val="009B5BB0"/>
    <w:rsid w:val="009C009B"/>
    <w:rsid w:val="00A64C33"/>
    <w:rsid w:val="00AD16A1"/>
    <w:rsid w:val="00AD3585"/>
    <w:rsid w:val="00B12C52"/>
    <w:rsid w:val="00B42A37"/>
    <w:rsid w:val="00B44AAF"/>
    <w:rsid w:val="00B74D99"/>
    <w:rsid w:val="00C11528"/>
    <w:rsid w:val="00C15B0B"/>
    <w:rsid w:val="00C24F88"/>
    <w:rsid w:val="00C6030C"/>
    <w:rsid w:val="00CA1C66"/>
    <w:rsid w:val="00D3258B"/>
    <w:rsid w:val="00D44671"/>
    <w:rsid w:val="00D72FB4"/>
    <w:rsid w:val="00D75FB8"/>
    <w:rsid w:val="00DC67D1"/>
    <w:rsid w:val="00DD2B52"/>
    <w:rsid w:val="00DF1CD0"/>
    <w:rsid w:val="00DF551E"/>
    <w:rsid w:val="00E44F1E"/>
    <w:rsid w:val="00E70B8B"/>
    <w:rsid w:val="00E87A2C"/>
    <w:rsid w:val="00EC4E39"/>
    <w:rsid w:val="00ED74E7"/>
    <w:rsid w:val="00ED7A37"/>
    <w:rsid w:val="00F0645F"/>
    <w:rsid w:val="00F12D11"/>
    <w:rsid w:val="00F22AAE"/>
    <w:rsid w:val="00FB41BD"/>
    <w:rsid w:val="00FC31E6"/>
    <w:rsid w:val="00FD673B"/>
    <w:rsid w:val="00FE7304"/>
    <w:rsid w:val="00FF726A"/>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0E42825-E088-4344-8832-A5BFE866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4AA3"/>
    <w:rPr>
      <w:color w:val="000000"/>
    </w:rPr>
  </w:style>
  <w:style w:type="paragraph" w:styleId="Heading1">
    <w:name w:val="heading 1"/>
    <w:basedOn w:val="Normal"/>
    <w:next w:val="Normal"/>
    <w:link w:val="Heading1Char"/>
    <w:uiPriority w:val="9"/>
    <w:qFormat/>
    <w:rsid w:val="00E44F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31">
    <w:name w:val="Body text (3)"/>
    <w:basedOn w:val="Bodytext3"/>
    <w:rPr>
      <w:rFonts w:ascii="Lucida Sans Unicode" w:eastAsia="Lucida Sans Unicode" w:hAnsi="Lucida Sans Unicode" w:cs="Lucida Sans Unicode"/>
      <w:b w:val="0"/>
      <w:bCs w:val="0"/>
      <w:i w:val="0"/>
      <w:iCs w:val="0"/>
      <w:smallCaps w:val="0"/>
      <w:strike w:val="0"/>
      <w:color w:val="FFFFFF"/>
      <w:spacing w:val="0"/>
      <w:w w:val="100"/>
      <w:position w:val="0"/>
      <w:sz w:val="17"/>
      <w:szCs w:val="17"/>
      <w:u w:val="none"/>
      <w:lang w:val="en-GB" w:eastAsia="en-GB" w:bidi="en-GB"/>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285pt">
    <w:name w:val="Body text (2) + 8.5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Headerorfooter">
    <w:name w:val="Header or footer_"/>
    <w:basedOn w:val="DefaultParagraphFont"/>
    <w:link w:val="Headerorfooter0"/>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Headerorfooter15pt">
    <w:name w:val="Header or footer + 15 pt"/>
    <w:basedOn w:val="Headerorfooter"/>
    <w:rPr>
      <w:rFonts w:ascii="Lucida Sans Unicode" w:eastAsia="Lucida Sans Unicode" w:hAnsi="Lucida Sans Unicode" w:cs="Lucida Sans Unicode"/>
      <w:b/>
      <w:bCs/>
      <w:i w:val="0"/>
      <w:iCs w:val="0"/>
      <w:smallCaps w:val="0"/>
      <w:strike w:val="0"/>
      <w:color w:val="000000"/>
      <w:spacing w:val="0"/>
      <w:w w:val="100"/>
      <w:position w:val="0"/>
      <w:sz w:val="30"/>
      <w:szCs w:val="30"/>
      <w:u w:val="none"/>
      <w:lang w:val="en-GB" w:eastAsia="en-GB" w:bidi="en-GB"/>
    </w:rPr>
  </w:style>
  <w:style w:type="character" w:customStyle="1" w:styleId="Headerorfooter85pt">
    <w:name w:val="Header or footer + 8.5 pt"/>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Headerorfooter12pt">
    <w:name w:val="Header or footer + 12 pt"/>
    <w:aliases w:val="Bold"/>
    <w:basedOn w:val="Headerorfooter"/>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en-GB" w:eastAsia="en-GB" w:bidi="en-GB"/>
    </w:rPr>
  </w:style>
  <w:style w:type="character" w:customStyle="1" w:styleId="Headerorfooter385pt">
    <w:name w:val="Header or footer (3) + 8.5 pt"/>
    <w:basedOn w:val="DefaultParagraphFon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ablecaption2">
    <w:name w:val="Table caption (2)_"/>
    <w:basedOn w:val="DefaultParagraphFont"/>
    <w:link w:val="Tablecaption2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Tablecaption21">
    <w:name w:val="Table caption (2)"/>
    <w:basedOn w:val="Tablecaption2"/>
    <w:rPr>
      <w:rFonts w:ascii="Lucida Sans Unicode" w:eastAsia="Lucida Sans Unicode" w:hAnsi="Lucida Sans Unicode" w:cs="Lucida Sans Unicode"/>
      <w:b w:val="0"/>
      <w:bCs w:val="0"/>
      <w:i w:val="0"/>
      <w:iCs w:val="0"/>
      <w:smallCaps w:val="0"/>
      <w:strike w:val="0"/>
      <w:color w:val="FFFFFF"/>
      <w:spacing w:val="0"/>
      <w:w w:val="100"/>
      <w:position w:val="0"/>
      <w:sz w:val="17"/>
      <w:szCs w:val="17"/>
      <w:u w:val="none"/>
      <w:lang w:val="en-GB" w:eastAsia="en-GB" w:bidi="en-GB"/>
    </w:rPr>
  </w:style>
  <w:style w:type="character" w:customStyle="1" w:styleId="Bodytext265pt">
    <w:name w:val="Body text (2) + 6.5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en-GB" w:eastAsia="en-GB" w:bidi="en-GB"/>
    </w:rPr>
  </w:style>
  <w:style w:type="character" w:customStyle="1" w:styleId="Bodytext2PalatinoLinotype">
    <w:name w:val="Body text (2) + Palatino Linotype"/>
    <w:aliases w:val="29 pt,Bold,Spacing -1 pt"/>
    <w:basedOn w:val="Bodytext2"/>
    <w:rPr>
      <w:rFonts w:ascii="Palatino Linotype" w:eastAsia="Palatino Linotype" w:hAnsi="Palatino Linotype" w:cs="Palatino Linotype"/>
      <w:b/>
      <w:bCs/>
      <w:i w:val="0"/>
      <w:iCs w:val="0"/>
      <w:smallCaps w:val="0"/>
      <w:strike w:val="0"/>
      <w:color w:val="000000"/>
      <w:spacing w:val="-30"/>
      <w:w w:val="100"/>
      <w:position w:val="0"/>
      <w:sz w:val="58"/>
      <w:szCs w:val="58"/>
      <w:u w:val="none"/>
      <w:lang w:val="en-GB" w:eastAsia="en-GB" w:bidi="en-GB"/>
    </w:rPr>
  </w:style>
  <w:style w:type="character" w:customStyle="1" w:styleId="Bodytext265pt0">
    <w:name w:val="Body text (2) + 6.5 pt"/>
    <w:basedOn w:val="Bodytext2"/>
    <w:rPr>
      <w:rFonts w:ascii="Lucida Sans Unicode" w:eastAsia="Lucida Sans Unicode" w:hAnsi="Lucida Sans Unicode" w:cs="Lucida Sans Unicode"/>
      <w:b w:val="0"/>
      <w:bCs w:val="0"/>
      <w:i w:val="0"/>
      <w:iCs w:val="0"/>
      <w:smallCaps w:val="0"/>
      <w:strike w:val="0"/>
      <w:color w:val="FFFFFF"/>
      <w:spacing w:val="0"/>
      <w:w w:val="100"/>
      <w:position w:val="0"/>
      <w:sz w:val="13"/>
      <w:szCs w:val="13"/>
      <w:u w:val="none"/>
      <w:lang w:val="en-GB" w:eastAsia="en-GB" w:bidi="en-GB"/>
    </w:rPr>
  </w:style>
  <w:style w:type="character" w:customStyle="1" w:styleId="Bodytext2CourierNew">
    <w:name w:val="Body text (2) + Courier New"/>
    <w:aliases w:val="26 pt,Bold,Spacing -2 pt"/>
    <w:basedOn w:val="Bodytext2"/>
    <w:rPr>
      <w:rFonts w:ascii="Courier New" w:eastAsia="Courier New" w:hAnsi="Courier New" w:cs="Courier New"/>
      <w:b/>
      <w:bCs/>
      <w:i w:val="0"/>
      <w:iCs w:val="0"/>
      <w:smallCaps w:val="0"/>
      <w:strike w:val="0"/>
      <w:color w:val="000000"/>
      <w:spacing w:val="-40"/>
      <w:w w:val="100"/>
      <w:position w:val="0"/>
      <w:sz w:val="52"/>
      <w:szCs w:val="52"/>
      <w:u w:val="none"/>
      <w:lang w:val="en-GB" w:eastAsia="en-GB" w:bidi="en-GB"/>
    </w:rPr>
  </w:style>
  <w:style w:type="character" w:customStyle="1" w:styleId="Bodytext2CourierNew0">
    <w:name w:val="Body text (2) + Courier New"/>
    <w:aliases w:val="26 pt,Bold,Spacing -2 pt"/>
    <w:basedOn w:val="Bodytext2"/>
    <w:rPr>
      <w:rFonts w:ascii="Courier New" w:eastAsia="Courier New" w:hAnsi="Courier New" w:cs="Courier New"/>
      <w:b/>
      <w:bCs/>
      <w:i w:val="0"/>
      <w:iCs w:val="0"/>
      <w:smallCaps w:val="0"/>
      <w:strike w:val="0"/>
      <w:color w:val="000000"/>
      <w:spacing w:val="-40"/>
      <w:w w:val="100"/>
      <w:position w:val="0"/>
      <w:sz w:val="52"/>
      <w:szCs w:val="52"/>
      <w:u w:val="none"/>
      <w:lang w:val="en-GB" w:eastAsia="en-GB" w:bidi="en-GB"/>
    </w:rPr>
  </w:style>
  <w:style w:type="paragraph" w:customStyle="1" w:styleId="Bodytext30">
    <w:name w:val="Body text (3)"/>
    <w:basedOn w:val="Normal"/>
    <w:link w:val="Bodytext3"/>
    <w:pPr>
      <w:shd w:val="clear" w:color="auto" w:fill="FFFFFF"/>
      <w:spacing w:line="0" w:lineRule="atLeast"/>
    </w:pPr>
    <w:rPr>
      <w:rFonts w:ascii="Lucida Sans Unicode" w:eastAsia="Lucida Sans Unicode" w:hAnsi="Lucida Sans Unicode" w:cs="Lucida Sans Unicode"/>
      <w:sz w:val="17"/>
      <w:szCs w:val="17"/>
    </w:rPr>
  </w:style>
  <w:style w:type="paragraph" w:customStyle="1" w:styleId="Bodytext20">
    <w:name w:val="Body text (2)"/>
    <w:basedOn w:val="Normal"/>
    <w:link w:val="Bodytext2"/>
    <w:pPr>
      <w:shd w:val="clear" w:color="auto" w:fill="FFFFFF"/>
      <w:spacing w:line="0" w:lineRule="atLeast"/>
    </w:pPr>
    <w:rPr>
      <w:rFonts w:ascii="Lucida Sans Unicode" w:eastAsia="Lucida Sans Unicode" w:hAnsi="Lucida Sans Unicode" w:cs="Lucida Sans Unicode"/>
      <w:sz w:val="19"/>
      <w:szCs w:val="19"/>
    </w:rPr>
  </w:style>
  <w:style w:type="paragraph" w:customStyle="1" w:styleId="Headerorfooter0">
    <w:name w:val="Header or footer"/>
    <w:basedOn w:val="Normal"/>
    <w:link w:val="Headerorfooter"/>
    <w:pPr>
      <w:shd w:val="clear" w:color="auto" w:fill="FFFFFF"/>
      <w:spacing w:line="0" w:lineRule="atLeast"/>
      <w:jc w:val="both"/>
    </w:pPr>
    <w:rPr>
      <w:rFonts w:ascii="Lucida Sans Unicode" w:eastAsia="Lucida Sans Unicode" w:hAnsi="Lucida Sans Unicode" w:cs="Lucida Sans Unicode"/>
      <w:sz w:val="13"/>
      <w:szCs w:val="13"/>
    </w:rPr>
  </w:style>
  <w:style w:type="paragraph" w:customStyle="1" w:styleId="Tablecaption20">
    <w:name w:val="Table caption (2)"/>
    <w:basedOn w:val="Normal"/>
    <w:link w:val="Tablecaption2"/>
    <w:pPr>
      <w:shd w:val="clear" w:color="auto" w:fill="FFFFFF"/>
      <w:spacing w:line="0" w:lineRule="atLeast"/>
    </w:pPr>
    <w:rPr>
      <w:rFonts w:ascii="Lucida Sans Unicode" w:eastAsia="Lucida Sans Unicode" w:hAnsi="Lucida Sans Unicode" w:cs="Lucida Sans Unicode"/>
      <w:sz w:val="17"/>
      <w:szCs w:val="17"/>
    </w:rPr>
  </w:style>
  <w:style w:type="paragraph" w:styleId="Header">
    <w:name w:val="header"/>
    <w:basedOn w:val="Normal"/>
    <w:link w:val="HeaderChar"/>
    <w:uiPriority w:val="99"/>
    <w:unhideWhenUsed/>
    <w:rsid w:val="00F22AAE"/>
    <w:pPr>
      <w:tabs>
        <w:tab w:val="center" w:pos="4536"/>
        <w:tab w:val="right" w:pos="9072"/>
      </w:tabs>
    </w:pPr>
  </w:style>
  <w:style w:type="character" w:customStyle="1" w:styleId="HeaderChar">
    <w:name w:val="Header Char"/>
    <w:basedOn w:val="DefaultParagraphFont"/>
    <w:link w:val="Header"/>
    <w:uiPriority w:val="99"/>
    <w:rsid w:val="00F22AAE"/>
    <w:rPr>
      <w:color w:val="000000"/>
    </w:rPr>
  </w:style>
  <w:style w:type="paragraph" w:styleId="Footer">
    <w:name w:val="footer"/>
    <w:basedOn w:val="Normal"/>
    <w:link w:val="FooterChar"/>
    <w:uiPriority w:val="99"/>
    <w:unhideWhenUsed/>
    <w:rsid w:val="00F22AAE"/>
    <w:pPr>
      <w:tabs>
        <w:tab w:val="center" w:pos="4536"/>
        <w:tab w:val="right" w:pos="9072"/>
      </w:tabs>
    </w:pPr>
  </w:style>
  <w:style w:type="character" w:customStyle="1" w:styleId="FooterChar">
    <w:name w:val="Footer Char"/>
    <w:basedOn w:val="DefaultParagraphFont"/>
    <w:link w:val="Footer"/>
    <w:uiPriority w:val="99"/>
    <w:rsid w:val="00F22AAE"/>
    <w:rPr>
      <w:color w:val="000000"/>
    </w:rPr>
  </w:style>
  <w:style w:type="table" w:styleId="TableGrid">
    <w:name w:val="Table Grid"/>
    <w:basedOn w:val="TableNormal"/>
    <w:uiPriority w:val="39"/>
    <w:rsid w:val="00F22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5375"/>
    <w:pPr>
      <w:keepNext/>
      <w:shd w:val="clear" w:color="auto" w:fill="0035AC"/>
    </w:pPr>
    <w:rPr>
      <w:color w:val="FFFFFF" w:themeColor="background1"/>
      <w:sz w:val="22"/>
      <w:szCs w:val="22"/>
    </w:rPr>
  </w:style>
  <w:style w:type="character" w:customStyle="1" w:styleId="TitleChar">
    <w:name w:val="Title Char"/>
    <w:basedOn w:val="DefaultParagraphFont"/>
    <w:link w:val="Title"/>
    <w:uiPriority w:val="10"/>
    <w:rsid w:val="00995375"/>
    <w:rPr>
      <w:color w:val="FFFFFF" w:themeColor="background1"/>
      <w:sz w:val="22"/>
      <w:szCs w:val="22"/>
      <w:shd w:val="clear" w:color="auto" w:fill="0035AC"/>
    </w:rPr>
  </w:style>
  <w:style w:type="paragraph" w:customStyle="1" w:styleId="Style1">
    <w:name w:val="Style1"/>
    <w:basedOn w:val="Normal"/>
    <w:rsid w:val="0015730B"/>
    <w:rPr>
      <w:rFonts w:ascii="Arial" w:hAnsi="Arial" w:cs="Arial"/>
      <w:sz w:val="18"/>
      <w:szCs w:val="18"/>
    </w:rPr>
  </w:style>
  <w:style w:type="paragraph" w:customStyle="1" w:styleId="remarks">
    <w:name w:val="remarks"/>
    <w:basedOn w:val="Style1"/>
    <w:rsid w:val="00093B47"/>
    <w:pPr>
      <w:spacing w:before="40"/>
    </w:pPr>
    <w:rPr>
      <w:sz w:val="14"/>
      <w:szCs w:val="14"/>
    </w:rPr>
  </w:style>
  <w:style w:type="character" w:customStyle="1" w:styleId="Heading1Char">
    <w:name w:val="Heading 1 Char"/>
    <w:basedOn w:val="DefaultParagraphFont"/>
    <w:link w:val="Heading1"/>
    <w:uiPriority w:val="9"/>
    <w:rsid w:val="00E44F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2606</Words>
  <Characters>17987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EURIDEAS2</dc:creator>
  <cp:lastModifiedBy>Eurideas4</cp:lastModifiedBy>
  <cp:revision>2</cp:revision>
  <dcterms:created xsi:type="dcterms:W3CDTF">2015-04-01T16:07:00Z</dcterms:created>
  <dcterms:modified xsi:type="dcterms:W3CDTF">2015-04-01T16:07:00Z</dcterms:modified>
</cp:coreProperties>
</file>